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59" w:rsidRPr="0094174A" w:rsidRDefault="0094174A" w:rsidP="0094174A">
      <w:pPr>
        <w:jc w:val="center"/>
        <w:rPr>
          <w:rFonts w:ascii="Arial" w:hAnsi="Arial" w:cs="Arial"/>
          <w:b/>
          <w:sz w:val="32"/>
          <w:szCs w:val="32"/>
        </w:rPr>
      </w:pPr>
      <w:bookmarkStart w:id="0" w:name="_GoBack"/>
      <w:bookmarkEnd w:id="0"/>
      <w:r w:rsidRPr="0094174A">
        <w:rPr>
          <w:rFonts w:ascii="Arial" w:hAnsi="Arial" w:cs="Arial"/>
          <w:b/>
          <w:sz w:val="32"/>
          <w:szCs w:val="32"/>
        </w:rPr>
        <w:t>Errata (201</w:t>
      </w:r>
      <w:r w:rsidR="007917C1">
        <w:rPr>
          <w:rFonts w:ascii="Arial" w:hAnsi="Arial" w:cs="Arial"/>
          <w:b/>
          <w:sz w:val="32"/>
          <w:szCs w:val="32"/>
        </w:rPr>
        <w:t>8-02-13</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531E4" w:rsidRPr="00C531E4">
        <w:rPr>
          <w:rFonts w:ascii="Times New Roman" w:hAnsi="Times New Roman"/>
          <w:i/>
        </w:rPr>
        <w:t>Guide to Passing the PSI Real Estate Exam, Seventh Edition</w:t>
      </w:r>
      <w:r w:rsidRPr="007C0232">
        <w:rPr>
          <w:rFonts w:ascii="Times New Roman" w:hAnsi="Times New Roman"/>
        </w:rPr>
        <w:t>.</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A406AB">
        <w:trPr>
          <w:trHeight w:val="144"/>
          <w:jc w:val="center"/>
        </w:trPr>
        <w:tc>
          <w:tcPr>
            <w:tcW w:w="3357"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A4BAB" w:rsidRPr="00B261C9" w:rsidTr="00A406AB">
        <w:trPr>
          <w:trHeight w:val="150"/>
          <w:jc w:val="center"/>
        </w:trPr>
        <w:tc>
          <w:tcPr>
            <w:tcW w:w="3357" w:type="dxa"/>
          </w:tcPr>
          <w:p w:rsidR="00BA4BAB" w:rsidRPr="009623E5" w:rsidRDefault="00BA4BAB" w:rsidP="009623E5">
            <w:pPr>
              <w:rPr>
                <w:rFonts w:ascii="Times New Roman" w:hAnsi="Times New Roman"/>
              </w:rPr>
            </w:pPr>
            <w:r>
              <w:rPr>
                <w:rFonts w:ascii="Times New Roman" w:hAnsi="Times New Roman"/>
              </w:rPr>
              <w:t>3</w:t>
            </w:r>
            <w:r w:rsidR="00FF2440">
              <w:rPr>
                <w:rFonts w:ascii="Times New Roman" w:hAnsi="Times New Roman"/>
              </w:rPr>
              <w:t>0, after 17.</w:t>
            </w:r>
          </w:p>
        </w:tc>
        <w:tc>
          <w:tcPr>
            <w:tcW w:w="3203" w:type="dxa"/>
          </w:tcPr>
          <w:p w:rsidR="00BA4BAB" w:rsidRPr="009623E5" w:rsidRDefault="00BA4BAB" w:rsidP="00BA4BAB">
            <w:pPr>
              <w:rPr>
                <w:rFonts w:ascii="Times New Roman" w:hAnsi="Times New Roman"/>
              </w:rPr>
            </w:pPr>
          </w:p>
        </w:tc>
        <w:tc>
          <w:tcPr>
            <w:tcW w:w="3280" w:type="dxa"/>
          </w:tcPr>
          <w:p w:rsidR="00BA4BAB" w:rsidRDefault="00FF2440" w:rsidP="009623E5">
            <w:pPr>
              <w:rPr>
                <w:rFonts w:ascii="Times New Roman" w:hAnsi="Times New Roman"/>
              </w:rPr>
            </w:pPr>
            <w:r>
              <w:rPr>
                <w:rFonts w:ascii="Times New Roman" w:hAnsi="Times New Roman"/>
              </w:rPr>
              <w:t>Add:</w:t>
            </w:r>
          </w:p>
          <w:p w:rsidR="00FF2440" w:rsidRDefault="00FF2440" w:rsidP="009623E5">
            <w:pPr>
              <w:rPr>
                <w:rFonts w:ascii="Times New Roman" w:hAnsi="Times New Roman"/>
              </w:rPr>
            </w:pPr>
          </w:p>
          <w:p w:rsidR="00BA4BAB" w:rsidRPr="009623E5" w:rsidRDefault="00BA4BAB" w:rsidP="009623E5">
            <w:pPr>
              <w:rPr>
                <w:rFonts w:ascii="Times New Roman" w:hAnsi="Times New Roman"/>
              </w:rPr>
            </w:pPr>
            <w:r w:rsidRPr="00BA4BAB">
              <w:rPr>
                <w:rFonts w:ascii="Times New Roman" w:hAnsi="Times New Roman"/>
              </w:rPr>
              <w:t>18. Trade fixture—an item installed by a commercial tenant according to the terms of a lease and removable by the tenant before the expiration of the lease—personal property. If not removed, the trade fixture becomes real property of the building owner by accession.</w:t>
            </w:r>
          </w:p>
        </w:tc>
      </w:tr>
      <w:tr w:rsidR="00C95241" w:rsidRPr="00B261C9" w:rsidTr="00A406AB">
        <w:trPr>
          <w:trHeight w:val="150"/>
          <w:jc w:val="center"/>
        </w:trPr>
        <w:tc>
          <w:tcPr>
            <w:tcW w:w="3357" w:type="dxa"/>
          </w:tcPr>
          <w:p w:rsidR="00C95241" w:rsidRDefault="00C95241" w:rsidP="009623E5">
            <w:pPr>
              <w:rPr>
                <w:rFonts w:ascii="Times New Roman" w:hAnsi="Times New Roman"/>
              </w:rPr>
            </w:pPr>
            <w:r>
              <w:rPr>
                <w:rFonts w:ascii="Times New Roman" w:hAnsi="Times New Roman"/>
              </w:rPr>
              <w:t>95, question 1</w:t>
            </w:r>
          </w:p>
        </w:tc>
        <w:tc>
          <w:tcPr>
            <w:tcW w:w="3203" w:type="dxa"/>
          </w:tcPr>
          <w:p w:rsidR="00DC7C4B" w:rsidRDefault="00DC7C4B" w:rsidP="00DC7C4B">
            <w:pPr>
              <w:autoSpaceDE w:val="0"/>
              <w:autoSpaceDN w:val="0"/>
              <w:adjustRightInd w:val="0"/>
              <w:rPr>
                <w:rFonts w:ascii="Times LT Std" w:hAnsi="Times LT Std"/>
                <w:color w:val="221E1F"/>
                <w:sz w:val="22"/>
                <w:szCs w:val="22"/>
              </w:rPr>
            </w:pPr>
            <w:r w:rsidRPr="00DC7C4B">
              <w:rPr>
                <w:rFonts w:ascii="Times LT Std" w:hAnsi="Times LT Std"/>
                <w:color w:val="221E1F"/>
                <w:sz w:val="22"/>
                <w:szCs w:val="22"/>
              </w:rPr>
              <w:t>Adam agrees to buy Beatrice’s real estate for $123,000. Beatrice signs a sales contract and deposits $12,300 earnest money with Bea</w:t>
            </w:r>
            <w:r w:rsidRPr="00DC7C4B">
              <w:rPr>
                <w:rFonts w:ascii="Times LT Std" w:hAnsi="Times LT Std"/>
                <w:color w:val="221E1F"/>
                <w:sz w:val="22"/>
                <w:szCs w:val="22"/>
              </w:rPr>
              <w:softHyphen/>
              <w:t xml:space="preserve">trice’s broker, Cornelius. Beatrice is unable to show good title, and Adam demands the return of his earnest money from Cornelius, as provided in the contract. What should Cornelius do?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 xml:space="preserve">Deduct the commission and return the balance to Beatrice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Deduct the commission and pay the bal</w:t>
            </w:r>
            <w:r w:rsidRPr="00DC7C4B">
              <w:rPr>
                <w:rFonts w:ascii="Times LT Std" w:hAnsi="Times LT Std"/>
                <w:color w:val="221E1F"/>
                <w:sz w:val="22"/>
                <w:szCs w:val="22"/>
              </w:rPr>
              <w:softHyphen/>
              <w:t xml:space="preserve">ance to Beatrice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 xml:space="preserve">Return the entire amount of earnest money to Beatrice </w:t>
            </w:r>
          </w:p>
          <w:p w:rsidR="00C95241" w:rsidRPr="00C95241"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 xml:space="preserve">Pay the entire amount to Beatrice to </w:t>
            </w:r>
            <w:r>
              <w:rPr>
                <w:rFonts w:ascii="Times LT Std" w:hAnsi="Times LT Std"/>
                <w:color w:val="221E1F"/>
                <w:sz w:val="22"/>
                <w:szCs w:val="22"/>
              </w:rPr>
              <w:t>dispose of as Beatrice sees fit</w:t>
            </w:r>
          </w:p>
        </w:tc>
        <w:tc>
          <w:tcPr>
            <w:tcW w:w="3280" w:type="dxa"/>
          </w:tcPr>
          <w:p w:rsidR="00DC7C4B" w:rsidRDefault="00DC7C4B" w:rsidP="00DC7C4B">
            <w:pPr>
              <w:autoSpaceDE w:val="0"/>
              <w:autoSpaceDN w:val="0"/>
              <w:adjustRightInd w:val="0"/>
              <w:rPr>
                <w:rFonts w:ascii="Times LT Std" w:hAnsi="Times LT Std"/>
                <w:color w:val="221E1F"/>
                <w:sz w:val="22"/>
                <w:szCs w:val="22"/>
              </w:rPr>
            </w:pPr>
            <w:r w:rsidRPr="00DC7C4B">
              <w:rPr>
                <w:rFonts w:ascii="Times LT Std" w:hAnsi="Times LT Std"/>
                <w:color w:val="221E1F"/>
                <w:sz w:val="22"/>
                <w:szCs w:val="22"/>
              </w:rPr>
              <w:t xml:space="preserve">Adam agrees to buy Beatrice’s real estate for $123,000. Beatrice signs a sales contract and </w:t>
            </w:r>
            <w:r>
              <w:rPr>
                <w:rFonts w:ascii="Times LT Std" w:hAnsi="Times LT Std"/>
                <w:color w:val="221E1F"/>
                <w:sz w:val="22"/>
                <w:szCs w:val="22"/>
              </w:rPr>
              <w:t>the $12,300 earnest money check is deposited</w:t>
            </w:r>
            <w:r w:rsidRPr="00DC7C4B">
              <w:rPr>
                <w:rFonts w:ascii="Times LT Std" w:hAnsi="Times LT Std"/>
                <w:color w:val="221E1F"/>
                <w:sz w:val="22"/>
                <w:szCs w:val="22"/>
              </w:rPr>
              <w:t xml:space="preserve"> with Bea</w:t>
            </w:r>
            <w:r w:rsidRPr="00DC7C4B">
              <w:rPr>
                <w:rFonts w:ascii="Times LT Std" w:hAnsi="Times LT Std"/>
                <w:color w:val="221E1F"/>
                <w:sz w:val="22"/>
                <w:szCs w:val="22"/>
              </w:rPr>
              <w:softHyphen/>
              <w:t>trice’s broker, Cornelius. Beatrice is unable to show good title, and Adam demands the return of his earnest money from Cornelius, as provided in the contract. What should Cornelius do?</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 xml:space="preserve">Deduct the commission and return the balance to Beatrice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Deduct the commission and pay the bal</w:t>
            </w:r>
            <w:r w:rsidRPr="00DC7C4B">
              <w:rPr>
                <w:rFonts w:ascii="Times LT Std" w:hAnsi="Times LT Std"/>
                <w:color w:val="221E1F"/>
                <w:sz w:val="22"/>
                <w:szCs w:val="22"/>
              </w:rPr>
              <w:softHyphen/>
              <w:t xml:space="preserve">ance to Beatrice </w:t>
            </w:r>
          </w:p>
          <w:p w:rsidR="00DC7C4B" w:rsidRPr="00DC7C4B" w:rsidRDefault="00DC7C4B" w:rsidP="00DC7C4B">
            <w:pPr>
              <w:numPr>
                <w:ilvl w:val="1"/>
                <w:numId w:val="1"/>
              </w:numPr>
              <w:autoSpaceDE w:val="0"/>
              <w:autoSpaceDN w:val="0"/>
              <w:adjustRightInd w:val="0"/>
              <w:ind w:left="360" w:hanging="360"/>
              <w:rPr>
                <w:rFonts w:ascii="Times LT Std" w:hAnsi="Times LT Std"/>
                <w:color w:val="221E1F"/>
                <w:sz w:val="22"/>
                <w:szCs w:val="22"/>
              </w:rPr>
            </w:pPr>
            <w:r w:rsidRPr="00DC7C4B">
              <w:rPr>
                <w:rFonts w:ascii="Times LT Std" w:hAnsi="Times LT Std"/>
                <w:color w:val="221E1F"/>
                <w:sz w:val="22"/>
                <w:szCs w:val="22"/>
              </w:rPr>
              <w:t>Return the entire amo</w:t>
            </w:r>
            <w:r>
              <w:rPr>
                <w:rFonts w:ascii="Times LT Std" w:hAnsi="Times LT Std"/>
                <w:color w:val="221E1F"/>
                <w:sz w:val="22"/>
                <w:szCs w:val="22"/>
              </w:rPr>
              <w:t>unt of earnest money to Adam</w:t>
            </w:r>
            <w:r w:rsidRPr="00DC7C4B">
              <w:rPr>
                <w:rFonts w:ascii="Times LT Std" w:hAnsi="Times LT Std"/>
                <w:color w:val="221E1F"/>
                <w:sz w:val="22"/>
                <w:szCs w:val="22"/>
              </w:rPr>
              <w:t xml:space="preserve"> </w:t>
            </w:r>
          </w:p>
          <w:p w:rsidR="00C95241" w:rsidRDefault="00DC7C4B" w:rsidP="00DC7C4B">
            <w:pPr>
              <w:numPr>
                <w:ilvl w:val="1"/>
                <w:numId w:val="1"/>
              </w:numPr>
              <w:autoSpaceDE w:val="0"/>
              <w:autoSpaceDN w:val="0"/>
              <w:adjustRightInd w:val="0"/>
              <w:ind w:left="360" w:hanging="360"/>
              <w:rPr>
                <w:rFonts w:ascii="Times New Roman" w:hAnsi="Times New Roman"/>
              </w:rPr>
            </w:pPr>
            <w:r w:rsidRPr="00DC7C4B">
              <w:rPr>
                <w:rFonts w:ascii="Times LT Std" w:hAnsi="Times LT Std"/>
                <w:color w:val="221E1F"/>
                <w:sz w:val="22"/>
                <w:szCs w:val="22"/>
              </w:rPr>
              <w:t xml:space="preserve">Pay the entire amount to Beatrice to </w:t>
            </w:r>
            <w:r>
              <w:rPr>
                <w:rFonts w:ascii="Times LT Std" w:hAnsi="Times LT Std"/>
                <w:color w:val="221E1F"/>
                <w:sz w:val="22"/>
                <w:szCs w:val="22"/>
              </w:rPr>
              <w:t>dispose of as Beatrice sees fit</w:t>
            </w:r>
          </w:p>
        </w:tc>
      </w:tr>
      <w:tr w:rsidR="00DC7C4B" w:rsidRPr="00B261C9" w:rsidTr="00A406AB">
        <w:trPr>
          <w:trHeight w:val="150"/>
          <w:jc w:val="center"/>
        </w:trPr>
        <w:tc>
          <w:tcPr>
            <w:tcW w:w="3357" w:type="dxa"/>
          </w:tcPr>
          <w:p w:rsidR="00DC7C4B" w:rsidRDefault="00DC7C4B" w:rsidP="009623E5">
            <w:pPr>
              <w:rPr>
                <w:rFonts w:ascii="Times New Roman" w:hAnsi="Times New Roman"/>
              </w:rPr>
            </w:pPr>
            <w:r>
              <w:rPr>
                <w:rFonts w:ascii="Times New Roman" w:hAnsi="Times New Roman"/>
              </w:rPr>
              <w:t>99, question 1</w:t>
            </w:r>
          </w:p>
        </w:tc>
        <w:tc>
          <w:tcPr>
            <w:tcW w:w="3203" w:type="dxa"/>
          </w:tcPr>
          <w:p w:rsidR="00DC7C4B" w:rsidRPr="00DC7C4B" w:rsidRDefault="00DC7C4B" w:rsidP="00DC7C4B">
            <w:pPr>
              <w:autoSpaceDE w:val="0"/>
              <w:autoSpaceDN w:val="0"/>
              <w:adjustRightInd w:val="0"/>
              <w:rPr>
                <w:rFonts w:ascii="Times LT Std" w:hAnsi="Times LT Std"/>
                <w:color w:val="221E1F"/>
                <w:sz w:val="22"/>
                <w:szCs w:val="22"/>
              </w:rPr>
            </w:pPr>
            <w:r w:rsidRPr="00DC7C4B">
              <w:rPr>
                <w:rFonts w:ascii="Times LT Std" w:hAnsi="Times LT Std"/>
                <w:color w:val="221E1F"/>
                <w:sz w:val="22"/>
                <w:szCs w:val="22"/>
              </w:rPr>
              <w:t>Beatrice is not entitled to any com</w:t>
            </w:r>
            <w:r w:rsidRPr="00DC7C4B">
              <w:rPr>
                <w:rFonts w:ascii="Times LT Std" w:hAnsi="Times LT Std"/>
                <w:color w:val="221E1F"/>
                <w:sz w:val="22"/>
                <w:szCs w:val="22"/>
              </w:rPr>
              <w:softHyphen/>
              <w:t>pensation, as she was responsible for breaching the contract. Cornelius can</w:t>
            </w:r>
            <w:r w:rsidRPr="00DC7C4B">
              <w:rPr>
                <w:rFonts w:ascii="Times LT Std" w:hAnsi="Times LT Std"/>
                <w:color w:val="221E1F"/>
                <w:sz w:val="22"/>
                <w:szCs w:val="22"/>
              </w:rPr>
              <w:softHyphen/>
              <w:t xml:space="preserve">not deduct commission, because the sale did not close. (92) </w:t>
            </w:r>
          </w:p>
        </w:tc>
        <w:tc>
          <w:tcPr>
            <w:tcW w:w="3280" w:type="dxa"/>
          </w:tcPr>
          <w:p w:rsidR="00DC7C4B" w:rsidRDefault="00B226FC" w:rsidP="009623E5">
            <w:pPr>
              <w:rPr>
                <w:rFonts w:ascii="Times New Roman" w:hAnsi="Times New Roman"/>
              </w:rPr>
            </w:pPr>
            <w:r w:rsidRPr="00B226FC">
              <w:rPr>
                <w:rFonts w:ascii="Times LT Std" w:hAnsi="Times LT Std"/>
                <w:color w:val="221E1F"/>
                <w:sz w:val="22"/>
                <w:szCs w:val="22"/>
              </w:rPr>
              <w:t xml:space="preserve">Beatrice has breached </w:t>
            </w:r>
            <w:proofErr w:type="gramStart"/>
            <w:r w:rsidRPr="00B226FC">
              <w:rPr>
                <w:rFonts w:ascii="Times LT Std" w:hAnsi="Times LT Std"/>
                <w:color w:val="221E1F"/>
                <w:sz w:val="22"/>
                <w:szCs w:val="22"/>
              </w:rPr>
              <w:t>the  contract</w:t>
            </w:r>
            <w:proofErr w:type="gramEnd"/>
            <w:r w:rsidRPr="00B226FC">
              <w:rPr>
                <w:rFonts w:ascii="Times LT Std" w:hAnsi="Times LT Std"/>
                <w:color w:val="221E1F"/>
                <w:sz w:val="22"/>
                <w:szCs w:val="22"/>
              </w:rPr>
              <w:t xml:space="preserve"> because she could not produce clear (marketable) title. Therefore, the earnest money should be returned to the buyer, Adam.</w:t>
            </w:r>
            <w:r w:rsidR="00DC7C4B" w:rsidRPr="00DC7C4B">
              <w:rPr>
                <w:rFonts w:ascii="Times LT Std" w:hAnsi="Times LT Std"/>
                <w:color w:val="221E1F"/>
                <w:sz w:val="22"/>
                <w:szCs w:val="22"/>
              </w:rPr>
              <w:t xml:space="preserve"> (92)</w:t>
            </w:r>
          </w:p>
        </w:tc>
      </w:tr>
      <w:tr w:rsidR="0042014E" w:rsidRPr="00B261C9" w:rsidTr="00A406AB">
        <w:trPr>
          <w:trHeight w:val="150"/>
          <w:jc w:val="center"/>
        </w:trPr>
        <w:tc>
          <w:tcPr>
            <w:tcW w:w="3357" w:type="dxa"/>
          </w:tcPr>
          <w:p w:rsidR="0042014E" w:rsidRDefault="0042014E" w:rsidP="009623E5">
            <w:pPr>
              <w:rPr>
                <w:rFonts w:ascii="Times New Roman" w:hAnsi="Times New Roman"/>
              </w:rPr>
            </w:pPr>
            <w:r>
              <w:rPr>
                <w:rFonts w:ascii="Times New Roman" w:hAnsi="Times New Roman"/>
              </w:rPr>
              <w:t>101, question 12</w:t>
            </w:r>
          </w:p>
        </w:tc>
        <w:tc>
          <w:tcPr>
            <w:tcW w:w="3203" w:type="dxa"/>
          </w:tcPr>
          <w:p w:rsidR="0042014E" w:rsidRPr="00BA4BAB" w:rsidRDefault="0042014E" w:rsidP="00BA4BAB">
            <w:pPr>
              <w:rPr>
                <w:rFonts w:ascii="Times New Roman" w:hAnsi="Times New Roman"/>
              </w:rPr>
            </w:pPr>
            <w:r>
              <w:rPr>
                <w:rFonts w:ascii="Times New Roman" w:hAnsi="Times New Roman"/>
              </w:rPr>
              <w:t>K</w:t>
            </w:r>
          </w:p>
        </w:tc>
        <w:tc>
          <w:tcPr>
            <w:tcW w:w="3280" w:type="dxa"/>
          </w:tcPr>
          <w:p w:rsidR="0042014E" w:rsidRPr="00BA4BAB" w:rsidRDefault="0042014E" w:rsidP="009623E5">
            <w:pPr>
              <w:rPr>
                <w:rFonts w:ascii="Times New Roman" w:hAnsi="Times New Roman"/>
              </w:rPr>
            </w:pPr>
            <w:r>
              <w:rPr>
                <w:rFonts w:ascii="Times New Roman" w:hAnsi="Times New Roman"/>
              </w:rPr>
              <w:t>J</w:t>
            </w:r>
          </w:p>
        </w:tc>
      </w:tr>
      <w:tr w:rsidR="000E7021" w:rsidRPr="00B261C9" w:rsidTr="00A406AB">
        <w:trPr>
          <w:trHeight w:val="150"/>
          <w:jc w:val="center"/>
        </w:trPr>
        <w:tc>
          <w:tcPr>
            <w:tcW w:w="3357" w:type="dxa"/>
          </w:tcPr>
          <w:p w:rsidR="000E7021" w:rsidRPr="009623E5" w:rsidRDefault="000E7021" w:rsidP="009623E5">
            <w:pPr>
              <w:rPr>
                <w:rFonts w:ascii="Times New Roman" w:hAnsi="Times New Roman"/>
              </w:rPr>
            </w:pPr>
            <w:r>
              <w:rPr>
                <w:rFonts w:ascii="Times New Roman" w:hAnsi="Times New Roman"/>
              </w:rPr>
              <w:lastRenderedPageBreak/>
              <w:t>111 N.</w:t>
            </w:r>
          </w:p>
        </w:tc>
        <w:tc>
          <w:tcPr>
            <w:tcW w:w="3203" w:type="dxa"/>
          </w:tcPr>
          <w:p w:rsidR="000E7021" w:rsidRPr="009623E5" w:rsidRDefault="000E7021" w:rsidP="009623E5">
            <w:pPr>
              <w:rPr>
                <w:rFonts w:ascii="Times New Roman" w:hAnsi="Times New Roman"/>
              </w:rPr>
            </w:pPr>
            <w:r>
              <w:rPr>
                <w:rFonts w:ascii="Times New Roman" w:hAnsi="Times New Roman"/>
              </w:rPr>
              <w:t>Lead-based paint</w:t>
            </w:r>
          </w:p>
        </w:tc>
        <w:tc>
          <w:tcPr>
            <w:tcW w:w="3280" w:type="dxa"/>
          </w:tcPr>
          <w:p w:rsidR="000E7021" w:rsidRPr="009623E5" w:rsidRDefault="000E7021" w:rsidP="009623E5">
            <w:pPr>
              <w:rPr>
                <w:rFonts w:ascii="Times New Roman" w:hAnsi="Times New Roman"/>
              </w:rPr>
            </w:pPr>
            <w:r>
              <w:rPr>
                <w:rFonts w:ascii="Times New Roman" w:hAnsi="Times New Roman"/>
              </w:rPr>
              <w:t>Lead risk assessment</w:t>
            </w:r>
          </w:p>
        </w:tc>
      </w:tr>
      <w:tr w:rsidR="009623E5" w:rsidRPr="00B261C9" w:rsidTr="00A406AB">
        <w:trPr>
          <w:trHeight w:val="150"/>
          <w:jc w:val="center"/>
        </w:trPr>
        <w:tc>
          <w:tcPr>
            <w:tcW w:w="3357" w:type="dxa"/>
          </w:tcPr>
          <w:p w:rsidR="009623E5" w:rsidRPr="009623E5" w:rsidRDefault="009623E5" w:rsidP="009623E5">
            <w:pPr>
              <w:rPr>
                <w:rFonts w:ascii="Times New Roman" w:hAnsi="Times New Roman"/>
              </w:rPr>
            </w:pPr>
            <w:r w:rsidRPr="009623E5">
              <w:rPr>
                <w:rFonts w:ascii="Times New Roman" w:hAnsi="Times New Roman"/>
              </w:rPr>
              <w:t>118</w:t>
            </w:r>
            <w:r>
              <w:rPr>
                <w:rFonts w:ascii="Times New Roman" w:hAnsi="Times New Roman"/>
              </w:rPr>
              <w:t xml:space="preserve">, </w:t>
            </w:r>
            <w:r w:rsidRPr="009623E5">
              <w:rPr>
                <w:rFonts w:ascii="Times New Roman" w:hAnsi="Times New Roman"/>
              </w:rPr>
              <w:t>Purchase Contracts (offers)</w:t>
            </w:r>
          </w:p>
        </w:tc>
        <w:tc>
          <w:tcPr>
            <w:tcW w:w="3203" w:type="dxa"/>
          </w:tcPr>
          <w:p w:rsidR="009623E5" w:rsidRPr="009623E5" w:rsidRDefault="009623E5" w:rsidP="009623E5">
            <w:pPr>
              <w:rPr>
                <w:rFonts w:ascii="Times New Roman" w:hAnsi="Times New Roman"/>
              </w:rPr>
            </w:pPr>
            <w:r w:rsidRPr="009623E5">
              <w:rPr>
                <w:rFonts w:ascii="Times New Roman" w:hAnsi="Times New Roman"/>
              </w:rPr>
              <w:t>3. When the contract has been prepared and signed by the purchaser, it is an offer to purchase; the subject of real estate.</w:t>
            </w:r>
          </w:p>
        </w:tc>
        <w:tc>
          <w:tcPr>
            <w:tcW w:w="3280" w:type="dxa"/>
          </w:tcPr>
          <w:p w:rsidR="009623E5" w:rsidRPr="009623E5" w:rsidRDefault="009623E5" w:rsidP="009623E5">
            <w:pPr>
              <w:rPr>
                <w:rFonts w:ascii="Times New Roman" w:hAnsi="Times New Roman"/>
              </w:rPr>
            </w:pPr>
            <w:r w:rsidRPr="009623E5">
              <w:rPr>
                <w:rFonts w:ascii="Times New Roman" w:hAnsi="Times New Roman"/>
              </w:rPr>
              <w:t>3. When the contract has been prepared and signed by a ready, willing, and able buyer, it is an offer to purchase; the subject of real estate.</w:t>
            </w:r>
          </w:p>
        </w:tc>
      </w:tr>
      <w:tr w:rsidR="00BA4BAB" w:rsidRPr="00B261C9" w:rsidTr="00A406AB">
        <w:trPr>
          <w:trHeight w:val="150"/>
          <w:jc w:val="center"/>
        </w:trPr>
        <w:tc>
          <w:tcPr>
            <w:tcW w:w="3357" w:type="dxa"/>
          </w:tcPr>
          <w:p w:rsidR="00BA4BAB" w:rsidRPr="009623E5" w:rsidRDefault="00BA4BAB" w:rsidP="009623E5">
            <w:pPr>
              <w:rPr>
                <w:rFonts w:ascii="Times New Roman" w:hAnsi="Times New Roman"/>
              </w:rPr>
            </w:pPr>
            <w:r>
              <w:rPr>
                <w:rFonts w:ascii="Times New Roman" w:hAnsi="Times New Roman"/>
              </w:rPr>
              <w:t>120</w:t>
            </w:r>
            <w:r w:rsidR="00FF2440">
              <w:rPr>
                <w:rFonts w:ascii="Times New Roman" w:hAnsi="Times New Roman"/>
              </w:rPr>
              <w:t>, after G.</w:t>
            </w:r>
          </w:p>
        </w:tc>
        <w:tc>
          <w:tcPr>
            <w:tcW w:w="3203" w:type="dxa"/>
          </w:tcPr>
          <w:p w:rsidR="00BA4BAB" w:rsidRPr="009623E5" w:rsidRDefault="00BA4BAB" w:rsidP="008349C3">
            <w:pPr>
              <w:rPr>
                <w:rFonts w:ascii="Times New Roman" w:hAnsi="Times New Roman"/>
              </w:rPr>
            </w:pPr>
          </w:p>
        </w:tc>
        <w:tc>
          <w:tcPr>
            <w:tcW w:w="3280" w:type="dxa"/>
          </w:tcPr>
          <w:p w:rsidR="00BA4BAB" w:rsidRDefault="00FF2440" w:rsidP="009623E5">
            <w:pPr>
              <w:rPr>
                <w:rFonts w:ascii="Times New Roman" w:hAnsi="Times New Roman"/>
              </w:rPr>
            </w:pPr>
            <w:r>
              <w:rPr>
                <w:rFonts w:ascii="Times New Roman" w:hAnsi="Times New Roman"/>
              </w:rPr>
              <w:t>Add:</w:t>
            </w:r>
          </w:p>
          <w:p w:rsidR="008349C3" w:rsidRDefault="008349C3" w:rsidP="009623E5">
            <w:pPr>
              <w:rPr>
                <w:rFonts w:ascii="Times New Roman" w:hAnsi="Times New Roman"/>
              </w:rPr>
            </w:pPr>
          </w:p>
          <w:p w:rsidR="008349C3" w:rsidRPr="009623E5" w:rsidRDefault="008349C3" w:rsidP="009623E5">
            <w:pPr>
              <w:rPr>
                <w:rFonts w:ascii="Times New Roman" w:hAnsi="Times New Roman"/>
              </w:rPr>
            </w:pPr>
            <w:r w:rsidRPr="008349C3">
              <w:rPr>
                <w:rFonts w:ascii="Times New Roman" w:hAnsi="Times New Roman"/>
              </w:rPr>
              <w:t>H. Broker Protection Clause—states that the property owner will pay the listing broker a commission if, within a specified number of days after the listing expires, the owner transfers the property to someone the broker originally introduced to the owner.</w:t>
            </w:r>
          </w:p>
        </w:tc>
      </w:tr>
      <w:tr w:rsidR="00C95241" w:rsidRPr="00B261C9" w:rsidTr="00A406AB">
        <w:trPr>
          <w:trHeight w:val="150"/>
          <w:jc w:val="center"/>
        </w:trPr>
        <w:tc>
          <w:tcPr>
            <w:tcW w:w="3357" w:type="dxa"/>
          </w:tcPr>
          <w:p w:rsidR="00C95241" w:rsidRDefault="00C95241" w:rsidP="009623E5">
            <w:pPr>
              <w:rPr>
                <w:rFonts w:ascii="Times New Roman" w:hAnsi="Times New Roman"/>
              </w:rPr>
            </w:pPr>
            <w:r>
              <w:rPr>
                <w:rFonts w:ascii="Times New Roman" w:hAnsi="Times New Roman"/>
              </w:rPr>
              <w:t>123, question 22</w:t>
            </w:r>
          </w:p>
        </w:tc>
        <w:tc>
          <w:tcPr>
            <w:tcW w:w="3203" w:type="dxa"/>
          </w:tcPr>
          <w:p w:rsidR="00C95241" w:rsidRPr="00C95241" w:rsidRDefault="00C95241" w:rsidP="00C95241">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 xml:space="preserve">An exclusive-right-to-sell listing contract is a unilateral contract and may be considered </w:t>
            </w:r>
          </w:p>
        </w:tc>
        <w:tc>
          <w:tcPr>
            <w:tcW w:w="3280" w:type="dxa"/>
          </w:tcPr>
          <w:p w:rsidR="00C95241" w:rsidRDefault="00C95241" w:rsidP="009623E5">
            <w:pPr>
              <w:rPr>
                <w:rFonts w:ascii="Times New Roman" w:hAnsi="Times New Roman"/>
              </w:rPr>
            </w:pPr>
            <w:r w:rsidRPr="00C95241">
              <w:rPr>
                <w:rFonts w:ascii="Times LT Std" w:hAnsi="Times LT Std"/>
                <w:color w:val="221E1F"/>
                <w:sz w:val="22"/>
                <w:szCs w:val="22"/>
              </w:rPr>
              <w:t xml:space="preserve">An exclusive-right-to-sell </w:t>
            </w:r>
            <w:r>
              <w:rPr>
                <w:rFonts w:ascii="Times LT Std" w:hAnsi="Times LT Std"/>
                <w:color w:val="221E1F"/>
                <w:sz w:val="22"/>
                <w:szCs w:val="22"/>
              </w:rPr>
              <w:t>listing contract is a bilateral</w:t>
            </w:r>
            <w:r w:rsidRPr="00C95241">
              <w:rPr>
                <w:rFonts w:ascii="Times LT Std" w:hAnsi="Times LT Std"/>
                <w:color w:val="221E1F"/>
                <w:sz w:val="22"/>
                <w:szCs w:val="22"/>
              </w:rPr>
              <w:t xml:space="preserve"> contract and may be considered</w:t>
            </w:r>
          </w:p>
        </w:tc>
      </w:tr>
      <w:tr w:rsidR="00C95241" w:rsidRPr="00B261C9" w:rsidTr="00A406AB">
        <w:trPr>
          <w:trHeight w:val="150"/>
          <w:jc w:val="center"/>
        </w:trPr>
        <w:tc>
          <w:tcPr>
            <w:tcW w:w="3357" w:type="dxa"/>
          </w:tcPr>
          <w:p w:rsidR="00C95241" w:rsidRDefault="00C95241" w:rsidP="009623E5">
            <w:pPr>
              <w:rPr>
                <w:rFonts w:ascii="Times New Roman" w:hAnsi="Times New Roman"/>
              </w:rPr>
            </w:pPr>
            <w:r>
              <w:rPr>
                <w:rFonts w:ascii="Times New Roman" w:hAnsi="Times New Roman"/>
              </w:rPr>
              <w:t>125, question 16</w:t>
            </w:r>
          </w:p>
        </w:tc>
        <w:tc>
          <w:tcPr>
            <w:tcW w:w="3203" w:type="dxa"/>
          </w:tcPr>
          <w:p w:rsidR="00C95241" w:rsidRPr="00C95241" w:rsidRDefault="00C95241" w:rsidP="00C95241">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 xml:space="preserve">The open and exclusive agency listings allow the sellers to sell the property personally on their own without owing the broker a commission. (120) </w:t>
            </w:r>
          </w:p>
        </w:tc>
        <w:tc>
          <w:tcPr>
            <w:tcW w:w="3280" w:type="dxa"/>
          </w:tcPr>
          <w:p w:rsidR="00C95241" w:rsidRDefault="00C95241" w:rsidP="009623E5">
            <w:pPr>
              <w:rPr>
                <w:rFonts w:ascii="Times New Roman" w:hAnsi="Times New Roman"/>
              </w:rPr>
            </w:pPr>
            <w:r w:rsidRPr="00C95241">
              <w:rPr>
                <w:rFonts w:ascii="Times LT Std" w:hAnsi="Times LT Std"/>
                <w:color w:val="221E1F"/>
                <w:sz w:val="22"/>
                <w:szCs w:val="22"/>
              </w:rPr>
              <w:t>The open and exclusive agency listings allow the sellers to sell the property personally on their own without owi</w:t>
            </w:r>
            <w:r>
              <w:rPr>
                <w:rFonts w:ascii="Times LT Std" w:hAnsi="Times LT Std"/>
                <w:color w:val="221E1F"/>
                <w:sz w:val="22"/>
                <w:szCs w:val="22"/>
              </w:rPr>
              <w:t>ng the broker a commission. (117</w:t>
            </w:r>
            <w:r w:rsidRPr="00C95241">
              <w:rPr>
                <w:rFonts w:ascii="Times LT Std" w:hAnsi="Times LT Std"/>
                <w:color w:val="221E1F"/>
                <w:sz w:val="22"/>
                <w:szCs w:val="22"/>
              </w:rPr>
              <w:t>)</w:t>
            </w:r>
          </w:p>
        </w:tc>
      </w:tr>
      <w:tr w:rsidR="00C95241" w:rsidRPr="00B261C9" w:rsidTr="00A406AB">
        <w:trPr>
          <w:trHeight w:val="150"/>
          <w:jc w:val="center"/>
        </w:trPr>
        <w:tc>
          <w:tcPr>
            <w:tcW w:w="3357" w:type="dxa"/>
          </w:tcPr>
          <w:p w:rsidR="00C95241" w:rsidRDefault="00C95241" w:rsidP="009623E5">
            <w:pPr>
              <w:rPr>
                <w:rFonts w:ascii="Times New Roman" w:hAnsi="Times New Roman"/>
              </w:rPr>
            </w:pPr>
            <w:r>
              <w:rPr>
                <w:rFonts w:ascii="Times New Roman" w:hAnsi="Times New Roman"/>
              </w:rPr>
              <w:t>126, question 22</w:t>
            </w:r>
          </w:p>
        </w:tc>
        <w:tc>
          <w:tcPr>
            <w:tcW w:w="3203" w:type="dxa"/>
          </w:tcPr>
          <w:p w:rsidR="00C95241" w:rsidRPr="00C95241" w:rsidRDefault="00C95241" w:rsidP="00C95241">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The listing contract is both a unilateral contract and an employment agreement. It is considered a unilateral contract, because the seller obligates himself or herself to pay a commission only if a buyer is procured by the broker. How</w:t>
            </w:r>
            <w:r w:rsidRPr="00C95241">
              <w:rPr>
                <w:rFonts w:ascii="Times LT Std" w:hAnsi="Times LT Std"/>
                <w:color w:val="221E1F"/>
                <w:sz w:val="22"/>
                <w:szCs w:val="22"/>
              </w:rPr>
              <w:softHyphen/>
              <w:t>ever, the broker doesn’t promise the seller that emphatically he or she will find a buyer. The broker only promises to try. Therefore, what legally exists is a promise for an act, which is the defini</w:t>
            </w:r>
            <w:r w:rsidRPr="00C95241">
              <w:rPr>
                <w:rFonts w:ascii="Times LT Std" w:hAnsi="Times LT Std"/>
                <w:color w:val="221E1F"/>
                <w:sz w:val="22"/>
                <w:szCs w:val="22"/>
              </w:rPr>
              <w:softHyphen/>
              <w:t xml:space="preserve">tion of a unilateral contract. (115–117) </w:t>
            </w:r>
          </w:p>
        </w:tc>
        <w:tc>
          <w:tcPr>
            <w:tcW w:w="3280" w:type="dxa"/>
          </w:tcPr>
          <w:p w:rsidR="00C95241" w:rsidRDefault="00C95241" w:rsidP="009623E5">
            <w:pPr>
              <w:rPr>
                <w:rFonts w:ascii="Times New Roman" w:hAnsi="Times New Roman"/>
              </w:rPr>
            </w:pPr>
            <w:r w:rsidRPr="00C95241">
              <w:rPr>
                <w:rFonts w:ascii="Times New Roman" w:hAnsi="Times New Roman"/>
              </w:rPr>
              <w:t>The exclusive-right-to-sell listing contract is a bilateral contract and is also an employment agreement. It is considered a bilateral contract because the seller promises to pay a commission and the broker promises to use diligence to procure a purchaser. Therefore what legally exists is a promise for a promise which is the definition of a bilateral contract.</w:t>
            </w:r>
            <w:r>
              <w:rPr>
                <w:rFonts w:ascii="Times New Roman" w:hAnsi="Times New Roman"/>
              </w:rPr>
              <w:t xml:space="preserve"> (115-117)</w:t>
            </w:r>
          </w:p>
        </w:tc>
      </w:tr>
      <w:tr w:rsidR="008349C3" w:rsidRPr="00B261C9" w:rsidTr="00A406AB">
        <w:trPr>
          <w:trHeight w:val="150"/>
          <w:jc w:val="center"/>
        </w:trPr>
        <w:tc>
          <w:tcPr>
            <w:tcW w:w="3357" w:type="dxa"/>
          </w:tcPr>
          <w:p w:rsidR="008349C3" w:rsidRDefault="008349C3" w:rsidP="009623E5">
            <w:pPr>
              <w:rPr>
                <w:rFonts w:ascii="Times New Roman" w:hAnsi="Times New Roman"/>
              </w:rPr>
            </w:pPr>
            <w:r>
              <w:rPr>
                <w:rFonts w:ascii="Times New Roman" w:hAnsi="Times New Roman"/>
              </w:rPr>
              <w:t>138, question 12</w:t>
            </w:r>
          </w:p>
        </w:tc>
        <w:tc>
          <w:tcPr>
            <w:tcW w:w="3203" w:type="dxa"/>
          </w:tcPr>
          <w:p w:rsidR="008349C3" w:rsidRPr="008349C3" w:rsidRDefault="008349C3" w:rsidP="008349C3">
            <w:pPr>
              <w:rPr>
                <w:rFonts w:ascii="Times New Roman" w:hAnsi="Times New Roman"/>
              </w:rPr>
            </w:pPr>
            <w:r>
              <w:rPr>
                <w:rFonts w:ascii="Times New Roman" w:hAnsi="Times New Roman"/>
              </w:rPr>
              <w:t>(3)</w:t>
            </w:r>
          </w:p>
        </w:tc>
        <w:tc>
          <w:tcPr>
            <w:tcW w:w="3280" w:type="dxa"/>
          </w:tcPr>
          <w:p w:rsidR="008349C3" w:rsidRPr="008349C3" w:rsidRDefault="008349C3" w:rsidP="009623E5">
            <w:pPr>
              <w:rPr>
                <w:rFonts w:ascii="Times New Roman" w:hAnsi="Times New Roman"/>
              </w:rPr>
            </w:pPr>
            <w:r>
              <w:rPr>
                <w:rFonts w:ascii="Times New Roman" w:hAnsi="Times New Roman"/>
              </w:rPr>
              <w:t>(2)</w:t>
            </w:r>
          </w:p>
        </w:tc>
      </w:tr>
      <w:tr w:rsidR="00B261C9" w:rsidRPr="00B261C9" w:rsidTr="00A406AB">
        <w:trPr>
          <w:trHeight w:val="150"/>
          <w:jc w:val="center"/>
        </w:trPr>
        <w:tc>
          <w:tcPr>
            <w:tcW w:w="3357" w:type="dxa"/>
          </w:tcPr>
          <w:p w:rsidR="00B261C9" w:rsidRPr="00AF33C8" w:rsidRDefault="00356BF0" w:rsidP="009623E5">
            <w:pPr>
              <w:tabs>
                <w:tab w:val="left" w:pos="1800"/>
              </w:tabs>
              <w:autoSpaceDE w:val="0"/>
              <w:autoSpaceDN w:val="0"/>
              <w:adjustRightInd w:val="0"/>
              <w:rPr>
                <w:rFonts w:ascii="Times New Roman" w:hAnsi="Times New Roman"/>
              </w:rPr>
            </w:pPr>
            <w:r>
              <w:rPr>
                <w:rFonts w:ascii="Times New Roman" w:hAnsi="Times New Roman"/>
              </w:rPr>
              <w:t>140</w:t>
            </w:r>
            <w:r w:rsidR="009623E5">
              <w:rPr>
                <w:rFonts w:ascii="Times New Roman" w:hAnsi="Times New Roman"/>
              </w:rPr>
              <w:t>, Answer Key: Matching Quiz</w:t>
            </w:r>
          </w:p>
        </w:tc>
        <w:tc>
          <w:tcPr>
            <w:tcW w:w="3203" w:type="dxa"/>
          </w:tcPr>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 I</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2. J</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3. F</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4. H</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5. C</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6. K</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7. A</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lastRenderedPageBreak/>
              <w:t>8. B</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9. G</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10. E</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11. N</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12. Q</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13. S</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14. L</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15. D</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16. T</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17. R</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18. P</w:t>
            </w:r>
          </w:p>
          <w:p w:rsidR="009623E5" w:rsidRPr="009623E5"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19. M</w:t>
            </w:r>
          </w:p>
          <w:p w:rsidR="00B261C9" w:rsidRPr="00AF33C8" w:rsidRDefault="009623E5" w:rsidP="009623E5">
            <w:pPr>
              <w:tabs>
                <w:tab w:val="left" w:pos="1800"/>
              </w:tabs>
              <w:autoSpaceDE w:val="0"/>
              <w:autoSpaceDN w:val="0"/>
              <w:adjustRightInd w:val="0"/>
              <w:rPr>
                <w:rFonts w:ascii="Times New Roman" w:hAnsi="Times New Roman"/>
              </w:rPr>
            </w:pPr>
            <w:r w:rsidRPr="009623E5">
              <w:rPr>
                <w:rFonts w:ascii="Times New Roman" w:hAnsi="Times New Roman"/>
              </w:rPr>
              <w:t>20. O</w:t>
            </w:r>
          </w:p>
        </w:tc>
        <w:tc>
          <w:tcPr>
            <w:tcW w:w="3280" w:type="dxa"/>
          </w:tcPr>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lastRenderedPageBreak/>
              <w:t>1. N</w:t>
            </w:r>
          </w:p>
          <w:p w:rsidR="00356BF0" w:rsidRPr="00A12403" w:rsidRDefault="00FF2440" w:rsidP="00356BF0">
            <w:pPr>
              <w:tabs>
                <w:tab w:val="left" w:pos="1800"/>
              </w:tabs>
              <w:autoSpaceDE w:val="0"/>
              <w:autoSpaceDN w:val="0"/>
              <w:adjustRightInd w:val="0"/>
              <w:rPr>
                <w:rFonts w:ascii="Times New Roman" w:hAnsi="Times New Roman"/>
              </w:rPr>
            </w:pPr>
            <w:r>
              <w:rPr>
                <w:rFonts w:ascii="Times New Roman" w:hAnsi="Times New Roman"/>
              </w:rPr>
              <w:t xml:space="preserve">2. J </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3. Q</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4. R</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5. O</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6. T</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 xml:space="preserve">7. P </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lastRenderedPageBreak/>
              <w:t>8. A</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9. D</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10. C</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11. B</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12. I</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13. L</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14. F</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15. G</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16. M</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17. S</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18. H</w:t>
            </w:r>
          </w:p>
          <w:p w:rsidR="00356BF0"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19. E</w:t>
            </w:r>
          </w:p>
          <w:p w:rsidR="00B261C9" w:rsidRPr="00A12403" w:rsidRDefault="00356BF0" w:rsidP="00356BF0">
            <w:pPr>
              <w:tabs>
                <w:tab w:val="left" w:pos="1800"/>
              </w:tabs>
              <w:autoSpaceDE w:val="0"/>
              <w:autoSpaceDN w:val="0"/>
              <w:adjustRightInd w:val="0"/>
              <w:rPr>
                <w:rFonts w:ascii="Times New Roman" w:hAnsi="Times New Roman"/>
              </w:rPr>
            </w:pPr>
            <w:r w:rsidRPr="00A12403">
              <w:rPr>
                <w:rFonts w:ascii="Times New Roman" w:hAnsi="Times New Roman"/>
              </w:rPr>
              <w:t>20. K</w:t>
            </w:r>
          </w:p>
        </w:tc>
      </w:tr>
      <w:tr w:rsidR="00FF2440" w:rsidRPr="00B261C9" w:rsidTr="00A406AB">
        <w:trPr>
          <w:trHeight w:val="150"/>
          <w:jc w:val="center"/>
        </w:trPr>
        <w:tc>
          <w:tcPr>
            <w:tcW w:w="3357" w:type="dxa"/>
          </w:tcPr>
          <w:p w:rsidR="00FF2440" w:rsidRDefault="00FF2440" w:rsidP="009623E5">
            <w:pPr>
              <w:tabs>
                <w:tab w:val="left" w:pos="1800"/>
              </w:tabs>
              <w:autoSpaceDE w:val="0"/>
              <w:autoSpaceDN w:val="0"/>
              <w:adjustRightInd w:val="0"/>
              <w:rPr>
                <w:rFonts w:ascii="Times New Roman" w:hAnsi="Times New Roman"/>
              </w:rPr>
            </w:pPr>
            <w:r>
              <w:rPr>
                <w:rFonts w:ascii="Times New Roman" w:hAnsi="Times New Roman"/>
              </w:rPr>
              <w:lastRenderedPageBreak/>
              <w:t>144. M.</w:t>
            </w:r>
          </w:p>
        </w:tc>
        <w:tc>
          <w:tcPr>
            <w:tcW w:w="3203" w:type="dxa"/>
          </w:tcPr>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1. A civil penalty against the respondent, not exceeding $10,000 for the first offense.</w:t>
            </w:r>
          </w:p>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2. A penalty not exceeding $25,000, if another offense was committed within the past five years.</w:t>
            </w:r>
          </w:p>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3. A penalty not exceeding $50,000, if two or more discriminatory practices have been found in the past seven years.</w:t>
            </w:r>
          </w:p>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4. An order for “appropriate” relief that may include actual damages, injunctive relief, and “other equitable relief.”</w:t>
            </w:r>
          </w:p>
          <w:p w:rsidR="00FF2440" w:rsidRPr="00FF2440" w:rsidRDefault="00FF2440" w:rsidP="00FF2440">
            <w:pPr>
              <w:tabs>
                <w:tab w:val="left" w:pos="1800"/>
              </w:tabs>
              <w:autoSpaceDE w:val="0"/>
              <w:autoSpaceDN w:val="0"/>
              <w:adjustRightInd w:val="0"/>
              <w:rPr>
                <w:rFonts w:ascii="Times New Roman" w:hAnsi="Times New Roman"/>
              </w:rPr>
            </w:pPr>
            <w:r w:rsidRPr="00FF2440">
              <w:rPr>
                <w:rFonts w:ascii="Times New Roman" w:hAnsi="Times New Roman"/>
              </w:rPr>
              <w:t>5. A recommendation for disciplinary action against a named</w:t>
            </w:r>
          </w:p>
          <w:p w:rsidR="00FF2440" w:rsidRPr="008349C3" w:rsidRDefault="00FF2440" w:rsidP="00FF2440">
            <w:pPr>
              <w:tabs>
                <w:tab w:val="left" w:pos="1800"/>
              </w:tabs>
              <w:autoSpaceDE w:val="0"/>
              <w:autoSpaceDN w:val="0"/>
              <w:adjustRightInd w:val="0"/>
              <w:rPr>
                <w:rFonts w:ascii="Times New Roman" w:hAnsi="Times New Roman"/>
              </w:rPr>
            </w:pPr>
            <w:proofErr w:type="gramStart"/>
            <w:r w:rsidRPr="00FF2440">
              <w:rPr>
                <w:rFonts w:ascii="Times New Roman" w:hAnsi="Times New Roman"/>
              </w:rPr>
              <w:t>respondent</w:t>
            </w:r>
            <w:proofErr w:type="gramEnd"/>
            <w:r w:rsidRPr="00FF2440">
              <w:rPr>
                <w:rFonts w:ascii="Times New Roman" w:hAnsi="Times New Roman"/>
              </w:rPr>
              <w:t xml:space="preserve"> whose licensure by a governmental agency is related to the complaint (including license suspension or revocation).</w:t>
            </w:r>
          </w:p>
        </w:tc>
        <w:tc>
          <w:tcPr>
            <w:tcW w:w="3280" w:type="dxa"/>
          </w:tcPr>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1. A civil penalty against the respondent, not exceeding $16,000 for the first offense.</w:t>
            </w:r>
          </w:p>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2. A penalty not exceeding $37,500, if another offense was committed within the past five years.</w:t>
            </w:r>
          </w:p>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3. A penalty not exceeding $65,000, if two or more discriminatory practices have been found in the past seven years.</w:t>
            </w:r>
          </w:p>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4. An order for “appropriate” relief that may include actual damages, injunctive relief, and “other equitable relief.”</w:t>
            </w:r>
          </w:p>
          <w:p w:rsidR="00466158" w:rsidRPr="00466158" w:rsidRDefault="00466158" w:rsidP="00466158">
            <w:pPr>
              <w:tabs>
                <w:tab w:val="left" w:pos="1800"/>
              </w:tabs>
              <w:autoSpaceDE w:val="0"/>
              <w:autoSpaceDN w:val="0"/>
              <w:adjustRightInd w:val="0"/>
              <w:rPr>
                <w:rFonts w:ascii="Times New Roman" w:hAnsi="Times New Roman"/>
              </w:rPr>
            </w:pPr>
            <w:r w:rsidRPr="00466158">
              <w:rPr>
                <w:rFonts w:ascii="Times New Roman" w:hAnsi="Times New Roman"/>
              </w:rPr>
              <w:t>5. A recommendation for disciplinary action against a named</w:t>
            </w:r>
          </w:p>
          <w:p w:rsidR="00FF2440" w:rsidRPr="008349C3" w:rsidRDefault="00466158" w:rsidP="00466158">
            <w:pPr>
              <w:tabs>
                <w:tab w:val="left" w:pos="1800"/>
              </w:tabs>
              <w:autoSpaceDE w:val="0"/>
              <w:autoSpaceDN w:val="0"/>
              <w:adjustRightInd w:val="0"/>
              <w:rPr>
                <w:rFonts w:ascii="Times New Roman" w:hAnsi="Times New Roman"/>
              </w:rPr>
            </w:pPr>
            <w:proofErr w:type="gramStart"/>
            <w:r w:rsidRPr="00466158">
              <w:rPr>
                <w:rFonts w:ascii="Times New Roman" w:hAnsi="Times New Roman"/>
              </w:rPr>
              <w:t>respondent</w:t>
            </w:r>
            <w:proofErr w:type="gramEnd"/>
            <w:r w:rsidRPr="00466158">
              <w:rPr>
                <w:rFonts w:ascii="Times New Roman" w:hAnsi="Times New Roman"/>
              </w:rPr>
              <w:t xml:space="preserve"> whose licensure by a governmental agency is related to the complaint (including license suspension or revocation).</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166</w:t>
            </w:r>
          </w:p>
        </w:tc>
        <w:tc>
          <w:tcPr>
            <w:tcW w:w="3203" w:type="dxa"/>
          </w:tcPr>
          <w:p w:rsidR="00A406AB" w:rsidRPr="008349C3" w:rsidRDefault="00A406AB" w:rsidP="00A406AB">
            <w:pPr>
              <w:tabs>
                <w:tab w:val="left" w:pos="1800"/>
              </w:tabs>
              <w:autoSpaceDE w:val="0"/>
              <w:autoSpaceDN w:val="0"/>
              <w:adjustRightInd w:val="0"/>
              <w:rPr>
                <w:rFonts w:ascii="Times New Roman" w:hAnsi="Times New Roman"/>
              </w:rPr>
            </w:pPr>
            <w:r w:rsidRPr="00A406AB">
              <w:rPr>
                <w:rFonts w:ascii="Times New Roman" w:hAnsi="Times New Roman"/>
              </w:rPr>
              <w:t>$3.3534 ÷ 348 = $1,166.99 debit to the</w:t>
            </w:r>
            <w:r>
              <w:rPr>
                <w:rFonts w:ascii="Times New Roman" w:hAnsi="Times New Roman"/>
              </w:rPr>
              <w:t xml:space="preserve"> seller and credit to the buyer </w:t>
            </w:r>
            <w:r w:rsidRPr="00A406AB">
              <w:rPr>
                <w:rFonts w:ascii="Times New Roman" w:hAnsi="Times New Roman"/>
              </w:rPr>
              <w:t>(rounded)</w:t>
            </w:r>
          </w:p>
        </w:tc>
        <w:tc>
          <w:tcPr>
            <w:tcW w:w="3280" w:type="dxa"/>
          </w:tcPr>
          <w:p w:rsidR="00A406AB" w:rsidRPr="008349C3" w:rsidRDefault="00A406AB" w:rsidP="00A406AB">
            <w:pPr>
              <w:tabs>
                <w:tab w:val="left" w:pos="1800"/>
              </w:tabs>
              <w:autoSpaceDE w:val="0"/>
              <w:autoSpaceDN w:val="0"/>
              <w:adjustRightInd w:val="0"/>
              <w:rPr>
                <w:rFonts w:ascii="Times New Roman" w:hAnsi="Times New Roman"/>
              </w:rPr>
            </w:pPr>
            <w:r w:rsidRPr="00A406AB">
              <w:rPr>
                <w:rFonts w:ascii="Times New Roman" w:hAnsi="Times New Roman"/>
              </w:rPr>
              <w:t xml:space="preserve">$3.3534 </w:t>
            </w:r>
            <w:r>
              <w:rPr>
                <w:rFonts w:ascii="Times New Roman" w:hAnsi="Times New Roman"/>
              </w:rPr>
              <w:t>x</w:t>
            </w:r>
            <w:r w:rsidRPr="00A406AB">
              <w:rPr>
                <w:rFonts w:ascii="Times New Roman" w:hAnsi="Times New Roman"/>
              </w:rPr>
              <w:t xml:space="preserve"> 348 = $1,166.99 debit to the</w:t>
            </w:r>
            <w:r>
              <w:rPr>
                <w:rFonts w:ascii="Times New Roman" w:hAnsi="Times New Roman"/>
              </w:rPr>
              <w:t xml:space="preserve"> seller and credit to the buyer </w:t>
            </w:r>
            <w:r w:rsidRPr="00A406AB">
              <w:rPr>
                <w:rFonts w:ascii="Times New Roman" w:hAnsi="Times New Roman"/>
              </w:rPr>
              <w:t>(rounded)</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171</w:t>
            </w:r>
          </w:p>
        </w:tc>
        <w:tc>
          <w:tcPr>
            <w:tcW w:w="3203" w:type="dxa"/>
          </w:tcPr>
          <w:p w:rsidR="00A406AB" w:rsidRPr="009623E5"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$800 (monthly payment) × 360 moths = $288,000</w:t>
            </w:r>
          </w:p>
        </w:tc>
        <w:tc>
          <w:tcPr>
            <w:tcW w:w="3280" w:type="dxa"/>
          </w:tcPr>
          <w:p w:rsidR="00A406AB" w:rsidRPr="00A12403"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$800 (monthly payment) × 360 mo</w:t>
            </w:r>
            <w:r>
              <w:rPr>
                <w:rFonts w:ascii="Times New Roman" w:hAnsi="Times New Roman"/>
              </w:rPr>
              <w:t>n</w:t>
            </w:r>
            <w:r w:rsidRPr="008349C3">
              <w:rPr>
                <w:rFonts w:ascii="Times New Roman" w:hAnsi="Times New Roman"/>
              </w:rPr>
              <w:t>ths = $288,000</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182, question 7</w:t>
            </w:r>
          </w:p>
        </w:tc>
        <w:tc>
          <w:tcPr>
            <w:tcW w:w="3203" w:type="dxa"/>
          </w:tcPr>
          <w:p w:rsidR="00A406AB" w:rsidRPr="008349C3"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$320,000 – (210,000 + $3,000) =</w:t>
            </w:r>
          </w:p>
        </w:tc>
        <w:tc>
          <w:tcPr>
            <w:tcW w:w="3280" w:type="dxa"/>
          </w:tcPr>
          <w:p w:rsidR="00A406AB" w:rsidRPr="008349C3"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$320,000 – (210,000 + $3</w:t>
            </w:r>
            <w:r>
              <w:rPr>
                <w:rFonts w:ascii="Times New Roman" w:hAnsi="Times New Roman"/>
              </w:rPr>
              <w:t>0</w:t>
            </w:r>
            <w:r w:rsidRPr="008349C3">
              <w:rPr>
                <w:rFonts w:ascii="Times New Roman" w:hAnsi="Times New Roman"/>
              </w:rPr>
              <w:t>,000) =</w:t>
            </w:r>
          </w:p>
        </w:tc>
      </w:tr>
      <w:tr w:rsidR="007917C1" w:rsidRPr="00B261C9" w:rsidTr="00A406AB">
        <w:trPr>
          <w:trHeight w:val="150"/>
          <w:jc w:val="center"/>
        </w:trPr>
        <w:tc>
          <w:tcPr>
            <w:tcW w:w="3357" w:type="dxa"/>
          </w:tcPr>
          <w:p w:rsidR="007917C1" w:rsidRDefault="007917C1" w:rsidP="00A406AB">
            <w:pPr>
              <w:tabs>
                <w:tab w:val="left" w:pos="1800"/>
              </w:tabs>
              <w:autoSpaceDE w:val="0"/>
              <w:autoSpaceDN w:val="0"/>
              <w:adjustRightInd w:val="0"/>
              <w:rPr>
                <w:rFonts w:ascii="Times New Roman" w:hAnsi="Times New Roman"/>
              </w:rPr>
            </w:pPr>
            <w:r>
              <w:rPr>
                <w:rFonts w:ascii="Times New Roman" w:hAnsi="Times New Roman"/>
              </w:rPr>
              <w:t>191, 8.</w:t>
            </w:r>
          </w:p>
        </w:tc>
        <w:tc>
          <w:tcPr>
            <w:tcW w:w="3203" w:type="dxa"/>
          </w:tcPr>
          <w:p w:rsidR="007917C1" w:rsidRDefault="007917C1" w:rsidP="00A406AB">
            <w:pPr>
              <w:tabs>
                <w:tab w:val="left" w:pos="1800"/>
              </w:tabs>
              <w:autoSpaceDE w:val="0"/>
              <w:autoSpaceDN w:val="0"/>
              <w:adjustRightInd w:val="0"/>
              <w:rPr>
                <w:rFonts w:ascii="Times New Roman" w:hAnsi="Times New Roman"/>
              </w:rPr>
            </w:pPr>
            <w:r w:rsidRPr="007917C1">
              <w:rPr>
                <w:rFonts w:ascii="Times New Roman" w:hAnsi="Times New Roman"/>
              </w:rPr>
              <w:t xml:space="preserve">Bill of sale—a written instrument given to pass title to </w:t>
            </w:r>
            <w:r w:rsidRPr="007917C1">
              <w:rPr>
                <w:rFonts w:ascii="Times New Roman" w:hAnsi="Times New Roman"/>
              </w:rPr>
              <w:lastRenderedPageBreak/>
              <w:t>real property</w:t>
            </w:r>
          </w:p>
        </w:tc>
        <w:tc>
          <w:tcPr>
            <w:tcW w:w="3280" w:type="dxa"/>
          </w:tcPr>
          <w:p w:rsidR="007917C1" w:rsidRDefault="007917C1" w:rsidP="00A406AB">
            <w:pPr>
              <w:tabs>
                <w:tab w:val="left" w:pos="1800"/>
              </w:tabs>
              <w:autoSpaceDE w:val="0"/>
              <w:autoSpaceDN w:val="0"/>
              <w:adjustRightInd w:val="0"/>
              <w:rPr>
                <w:rFonts w:ascii="Times New Roman" w:hAnsi="Times New Roman"/>
              </w:rPr>
            </w:pPr>
            <w:r w:rsidRPr="007917C1">
              <w:rPr>
                <w:rFonts w:ascii="Times New Roman" w:hAnsi="Times New Roman"/>
              </w:rPr>
              <w:lastRenderedPageBreak/>
              <w:t>Bill of sale—a written instru</w:t>
            </w:r>
            <w:r>
              <w:rPr>
                <w:rFonts w:ascii="Times New Roman" w:hAnsi="Times New Roman"/>
              </w:rPr>
              <w:t xml:space="preserve">ment given to pass title to </w:t>
            </w:r>
            <w:r>
              <w:rPr>
                <w:rFonts w:ascii="Times New Roman" w:hAnsi="Times New Roman"/>
              </w:rPr>
              <w:lastRenderedPageBreak/>
              <w:t>personal</w:t>
            </w:r>
            <w:r w:rsidRPr="007917C1">
              <w:rPr>
                <w:rFonts w:ascii="Times New Roman" w:hAnsi="Times New Roman"/>
              </w:rPr>
              <w:t xml:space="preserve"> property</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lastRenderedPageBreak/>
              <w:t>192, question 4</w:t>
            </w:r>
          </w:p>
        </w:tc>
        <w:tc>
          <w:tcPr>
            <w:tcW w:w="3203" w:type="dxa"/>
          </w:tcPr>
          <w:p w:rsidR="00A406AB" w:rsidRPr="008349C3" w:rsidRDefault="00A406AB" w:rsidP="00A406AB">
            <w:pPr>
              <w:tabs>
                <w:tab w:val="left" w:pos="1800"/>
              </w:tabs>
              <w:autoSpaceDE w:val="0"/>
              <w:autoSpaceDN w:val="0"/>
              <w:adjustRightInd w:val="0"/>
              <w:rPr>
                <w:rFonts w:ascii="Times New Roman" w:hAnsi="Times New Roman"/>
              </w:rPr>
            </w:pPr>
            <w:r>
              <w:rPr>
                <w:rFonts w:ascii="Times New Roman" w:hAnsi="Times New Roman"/>
              </w:rPr>
              <w:t xml:space="preserve">3. </w:t>
            </w:r>
            <w:proofErr w:type="gramStart"/>
            <w:r>
              <w:rPr>
                <w:rFonts w:ascii="Times New Roman" w:hAnsi="Times New Roman"/>
              </w:rPr>
              <w:t>new</w:t>
            </w:r>
            <w:proofErr w:type="gramEnd"/>
            <w:r>
              <w:rPr>
                <w:rFonts w:ascii="Times New Roman" w:hAnsi="Times New Roman"/>
              </w:rPr>
              <w:t xml:space="preserve"> lease.</w:t>
            </w:r>
          </w:p>
        </w:tc>
        <w:tc>
          <w:tcPr>
            <w:tcW w:w="3280" w:type="dxa"/>
          </w:tcPr>
          <w:p w:rsidR="00A406AB" w:rsidRPr="008349C3" w:rsidRDefault="00A406AB" w:rsidP="00A406AB">
            <w:pPr>
              <w:tabs>
                <w:tab w:val="left" w:pos="1800"/>
              </w:tabs>
              <w:autoSpaceDE w:val="0"/>
              <w:autoSpaceDN w:val="0"/>
              <w:adjustRightInd w:val="0"/>
              <w:rPr>
                <w:rFonts w:ascii="Times New Roman" w:hAnsi="Times New Roman"/>
              </w:rPr>
            </w:pPr>
            <w:r>
              <w:rPr>
                <w:rFonts w:ascii="Times New Roman" w:hAnsi="Times New Roman"/>
              </w:rPr>
              <w:t xml:space="preserve">3. </w:t>
            </w:r>
            <w:proofErr w:type="gramStart"/>
            <w:r>
              <w:rPr>
                <w:rFonts w:ascii="Times New Roman" w:hAnsi="Times New Roman"/>
              </w:rPr>
              <w:t>net</w:t>
            </w:r>
            <w:proofErr w:type="gramEnd"/>
            <w:r>
              <w:rPr>
                <w:rFonts w:ascii="Times New Roman" w:hAnsi="Times New Roman"/>
              </w:rPr>
              <w:t xml:space="preserve"> lease.</w:t>
            </w:r>
          </w:p>
        </w:tc>
      </w:tr>
      <w:tr w:rsidR="007917C1" w:rsidRPr="00B261C9" w:rsidTr="00A406AB">
        <w:trPr>
          <w:trHeight w:val="150"/>
          <w:jc w:val="center"/>
        </w:trPr>
        <w:tc>
          <w:tcPr>
            <w:tcW w:w="3357" w:type="dxa"/>
          </w:tcPr>
          <w:p w:rsidR="007917C1" w:rsidRDefault="007917C1" w:rsidP="00A406AB">
            <w:pPr>
              <w:tabs>
                <w:tab w:val="left" w:pos="1800"/>
              </w:tabs>
              <w:autoSpaceDE w:val="0"/>
              <w:autoSpaceDN w:val="0"/>
              <w:adjustRightInd w:val="0"/>
              <w:rPr>
                <w:rFonts w:ascii="Times New Roman" w:hAnsi="Times New Roman"/>
              </w:rPr>
            </w:pPr>
            <w:r>
              <w:rPr>
                <w:rFonts w:ascii="Times New Roman" w:hAnsi="Times New Roman"/>
              </w:rPr>
              <w:t>201, question 40, 3.</w:t>
            </w:r>
          </w:p>
        </w:tc>
        <w:tc>
          <w:tcPr>
            <w:tcW w:w="3203" w:type="dxa"/>
          </w:tcPr>
          <w:p w:rsidR="007917C1" w:rsidRPr="008349C3" w:rsidRDefault="007917C1" w:rsidP="00A406AB">
            <w:pPr>
              <w:tabs>
                <w:tab w:val="left" w:pos="1800"/>
              </w:tabs>
              <w:autoSpaceDE w:val="0"/>
              <w:autoSpaceDN w:val="0"/>
              <w:adjustRightInd w:val="0"/>
              <w:rPr>
                <w:rFonts w:ascii="Times New Roman" w:hAnsi="Times New Roman"/>
              </w:rPr>
            </w:pPr>
            <w:proofErr w:type="gramStart"/>
            <w:r w:rsidRPr="007917C1">
              <w:rPr>
                <w:rFonts w:ascii="Times New Roman" w:hAnsi="Times New Roman"/>
              </w:rPr>
              <w:t>the</w:t>
            </w:r>
            <w:proofErr w:type="gramEnd"/>
            <w:r w:rsidRPr="007917C1">
              <w:rPr>
                <w:rFonts w:ascii="Times New Roman" w:hAnsi="Times New Roman"/>
              </w:rPr>
              <w:t xml:space="preserve"> principle.</w:t>
            </w:r>
          </w:p>
        </w:tc>
        <w:tc>
          <w:tcPr>
            <w:tcW w:w="3280" w:type="dxa"/>
          </w:tcPr>
          <w:p w:rsidR="007917C1" w:rsidRPr="008349C3" w:rsidRDefault="007917C1" w:rsidP="00A406AB">
            <w:pPr>
              <w:tabs>
                <w:tab w:val="left" w:pos="1800"/>
              </w:tabs>
              <w:autoSpaceDE w:val="0"/>
              <w:autoSpaceDN w:val="0"/>
              <w:adjustRightInd w:val="0"/>
              <w:rPr>
                <w:rFonts w:ascii="Times New Roman" w:hAnsi="Times New Roman"/>
              </w:rPr>
            </w:pPr>
            <w:proofErr w:type="gramStart"/>
            <w:r>
              <w:rPr>
                <w:rFonts w:ascii="Times New Roman" w:hAnsi="Times New Roman"/>
              </w:rPr>
              <w:t>the</w:t>
            </w:r>
            <w:proofErr w:type="gramEnd"/>
            <w:r>
              <w:rPr>
                <w:rFonts w:ascii="Times New Roman" w:hAnsi="Times New Roman"/>
              </w:rPr>
              <w:t xml:space="preserve"> principal</w:t>
            </w:r>
            <w:r w:rsidRPr="007917C1">
              <w:rPr>
                <w:rFonts w:ascii="Times New Roman" w:hAnsi="Times New Roman"/>
              </w:rPr>
              <w:t>.</w:t>
            </w:r>
          </w:p>
        </w:tc>
      </w:tr>
      <w:tr w:rsidR="00A406AB" w:rsidRPr="00B261C9" w:rsidTr="00A406AB">
        <w:trPr>
          <w:trHeight w:val="150"/>
          <w:jc w:val="center"/>
        </w:trPr>
        <w:tc>
          <w:tcPr>
            <w:tcW w:w="3357" w:type="dxa"/>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203, question 50</w:t>
            </w:r>
          </w:p>
        </w:tc>
        <w:tc>
          <w:tcPr>
            <w:tcW w:w="3203" w:type="dxa"/>
          </w:tcPr>
          <w:p w:rsidR="00A406AB"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A listing broker is consider to have earned a</w:t>
            </w:r>
            <w:r>
              <w:rPr>
                <w:rFonts w:ascii="Times New Roman" w:hAnsi="Times New Roman"/>
              </w:rPr>
              <w:t xml:space="preserve"> </w:t>
            </w:r>
            <w:r w:rsidRPr="008349C3">
              <w:rPr>
                <w:rFonts w:ascii="Times New Roman" w:hAnsi="Times New Roman"/>
              </w:rPr>
              <w:t>commission from a principal when which of</w:t>
            </w:r>
            <w:r>
              <w:rPr>
                <w:rFonts w:ascii="Times New Roman" w:hAnsi="Times New Roman"/>
              </w:rPr>
              <w:t xml:space="preserve"> </w:t>
            </w:r>
            <w:r w:rsidRPr="008349C3">
              <w:rPr>
                <w:rFonts w:ascii="Times New Roman" w:hAnsi="Times New Roman"/>
              </w:rPr>
              <w:t>the following events occur?</w:t>
            </w:r>
          </w:p>
        </w:tc>
        <w:tc>
          <w:tcPr>
            <w:tcW w:w="3280" w:type="dxa"/>
          </w:tcPr>
          <w:p w:rsidR="00A406AB" w:rsidRDefault="00A406AB" w:rsidP="00A406AB">
            <w:pPr>
              <w:tabs>
                <w:tab w:val="left" w:pos="1800"/>
              </w:tabs>
              <w:autoSpaceDE w:val="0"/>
              <w:autoSpaceDN w:val="0"/>
              <w:adjustRightInd w:val="0"/>
              <w:rPr>
                <w:rFonts w:ascii="Times New Roman" w:hAnsi="Times New Roman"/>
              </w:rPr>
            </w:pPr>
            <w:r w:rsidRPr="008349C3">
              <w:rPr>
                <w:rFonts w:ascii="Times New Roman" w:hAnsi="Times New Roman"/>
              </w:rPr>
              <w:t>A listing broker is consider</w:t>
            </w:r>
            <w:r>
              <w:rPr>
                <w:rFonts w:ascii="Times New Roman" w:hAnsi="Times New Roman"/>
              </w:rPr>
              <w:t>ed</w:t>
            </w:r>
            <w:r w:rsidRPr="008349C3">
              <w:rPr>
                <w:rFonts w:ascii="Times New Roman" w:hAnsi="Times New Roman"/>
              </w:rPr>
              <w:t xml:space="preserve"> to have earned a</w:t>
            </w:r>
            <w:r>
              <w:rPr>
                <w:rFonts w:ascii="Times New Roman" w:hAnsi="Times New Roman"/>
              </w:rPr>
              <w:t xml:space="preserve"> </w:t>
            </w:r>
            <w:r w:rsidRPr="008349C3">
              <w:rPr>
                <w:rFonts w:ascii="Times New Roman" w:hAnsi="Times New Roman"/>
              </w:rPr>
              <w:t>commission from a principal when which of</w:t>
            </w:r>
            <w:r>
              <w:rPr>
                <w:rFonts w:ascii="Times New Roman" w:hAnsi="Times New Roman"/>
              </w:rPr>
              <w:t xml:space="preserve"> </w:t>
            </w:r>
            <w:r w:rsidRPr="008349C3">
              <w:rPr>
                <w:rFonts w:ascii="Times New Roman" w:hAnsi="Times New Roman"/>
              </w:rPr>
              <w:t>the following events occur?</w:t>
            </w:r>
          </w:p>
        </w:tc>
      </w:tr>
      <w:tr w:rsidR="00A406AB" w:rsidRPr="00B261C9"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205, question 66</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3508C0">
              <w:rPr>
                <w:rFonts w:ascii="Times New Roman" w:hAnsi="Times New Roman"/>
              </w:rPr>
              <w:t>4. $100,000.</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4. $1 million</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206, question 77</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D84A81">
              <w:rPr>
                <w:rFonts w:ascii="Times New Roman" w:hAnsi="Times New Roman"/>
              </w:rPr>
              <w:t>Using the information in question 83, what</w:t>
            </w:r>
            <w:r>
              <w:rPr>
                <w:rFonts w:ascii="Times New Roman" w:hAnsi="Times New Roman"/>
              </w:rPr>
              <w:t xml:space="preserve"> </w:t>
            </w:r>
            <w:r w:rsidRPr="00D84A81">
              <w:rPr>
                <w:rFonts w:ascii="Times New Roman" w:hAnsi="Times New Roman"/>
              </w:rPr>
              <w:t>is the total interest paid over the life of the</w:t>
            </w:r>
            <w:r>
              <w:rPr>
                <w:rFonts w:ascii="Times New Roman" w:hAnsi="Times New Roman"/>
              </w:rPr>
              <w:t xml:space="preserve"> </w:t>
            </w:r>
            <w:r w:rsidRPr="00D84A81">
              <w:rPr>
                <w:rFonts w:ascii="Times New Roman" w:hAnsi="Times New Roman"/>
              </w:rPr>
              <w:t>loan?</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Using the information in question 76, what is the total interest paid over the life of the loan?</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207, question 6</w:t>
            </w:r>
          </w:p>
        </w:tc>
        <w:tc>
          <w:tcPr>
            <w:tcW w:w="3203" w:type="dxa"/>
            <w:tcBorders>
              <w:top w:val="single" w:sz="4" w:space="0" w:color="auto"/>
              <w:left w:val="single" w:sz="4" w:space="0" w:color="auto"/>
              <w:bottom w:val="single" w:sz="4" w:space="0" w:color="auto"/>
              <w:right w:val="single" w:sz="4" w:space="0" w:color="auto"/>
            </w:tcBorders>
          </w:tcPr>
          <w:p w:rsidR="00A406AB" w:rsidRPr="00D84A81" w:rsidRDefault="00A406AB" w:rsidP="00A406AB">
            <w:pPr>
              <w:tabs>
                <w:tab w:val="left" w:pos="1800"/>
              </w:tabs>
              <w:autoSpaceDE w:val="0"/>
              <w:autoSpaceDN w:val="0"/>
              <w:adjustRightInd w:val="0"/>
              <w:rPr>
                <w:rFonts w:ascii="Times New Roman" w:hAnsi="Times New Roman"/>
              </w:rPr>
            </w:pPr>
            <w:r>
              <w:rPr>
                <w:rFonts w:ascii="Times New Roman" w:hAnsi="Times New Roman"/>
              </w:rPr>
              <w:t>(36–37)</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(26–27)</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207, question 8</w:t>
            </w:r>
          </w:p>
        </w:tc>
        <w:tc>
          <w:tcPr>
            <w:tcW w:w="3203" w:type="dxa"/>
            <w:tcBorders>
              <w:top w:val="single" w:sz="4" w:space="0" w:color="auto"/>
              <w:left w:val="single" w:sz="4" w:space="0" w:color="auto"/>
              <w:bottom w:val="single" w:sz="4" w:space="0" w:color="auto"/>
              <w:right w:val="single" w:sz="4" w:space="0" w:color="auto"/>
            </w:tcBorders>
          </w:tcPr>
          <w:p w:rsidR="00A406AB" w:rsidRPr="00D84A81" w:rsidRDefault="00A406AB" w:rsidP="00A406AB">
            <w:pPr>
              <w:tabs>
                <w:tab w:val="left" w:pos="1800"/>
              </w:tabs>
              <w:autoSpaceDE w:val="0"/>
              <w:autoSpaceDN w:val="0"/>
              <w:adjustRightInd w:val="0"/>
              <w:rPr>
                <w:rFonts w:ascii="Times New Roman" w:hAnsi="Times New Roman"/>
              </w:rPr>
            </w:pPr>
            <w:r>
              <w:rPr>
                <w:rFonts w:ascii="Times New Roman" w:hAnsi="Times New Roman"/>
              </w:rPr>
              <w:t>(36–37)</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(26–27)</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207, question 11</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(28)</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(29)</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208, question 25</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(59)</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(58, 59)</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208, question 30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(57)</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(57–58)</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209, question 36</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(74)</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(73–74)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209, question 39</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(148)</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(91)</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209, question 46</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(92)</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209, question 47</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D84A81">
              <w:rPr>
                <w:rFonts w:ascii="Times New Roman" w:hAnsi="Times New Roman"/>
              </w:rPr>
              <w:t>(1)</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(3)</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210, question 50</w:t>
            </w:r>
          </w:p>
        </w:tc>
        <w:tc>
          <w:tcPr>
            <w:tcW w:w="3203" w:type="dxa"/>
            <w:tcBorders>
              <w:top w:val="single" w:sz="4" w:space="0" w:color="auto"/>
              <w:left w:val="single" w:sz="4" w:space="0" w:color="auto"/>
              <w:bottom w:val="single" w:sz="4" w:space="0" w:color="auto"/>
              <w:right w:val="single" w:sz="4" w:space="0" w:color="auto"/>
            </w:tcBorders>
          </w:tcPr>
          <w:p w:rsidR="00A406AB" w:rsidRPr="00D84A81" w:rsidRDefault="00A406AB" w:rsidP="00A406AB">
            <w:pPr>
              <w:tabs>
                <w:tab w:val="left" w:pos="1800"/>
              </w:tabs>
              <w:autoSpaceDE w:val="0"/>
              <w:autoSpaceDN w:val="0"/>
              <w:adjustRightInd w:val="0"/>
              <w:rPr>
                <w:rFonts w:ascii="Times New Roman" w:hAnsi="Times New Roman"/>
              </w:rPr>
            </w:pPr>
            <w:r>
              <w:rPr>
                <w:rFonts w:ascii="Times New Roman" w:hAnsi="Times New Roman"/>
              </w:rPr>
              <w:t>(90)</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(118, 286)</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210, question 64</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(130)</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(131)</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211, question 66</w:t>
            </w:r>
          </w:p>
        </w:tc>
        <w:tc>
          <w:tcPr>
            <w:tcW w:w="3203" w:type="dxa"/>
            <w:tcBorders>
              <w:top w:val="single" w:sz="4" w:space="0" w:color="auto"/>
              <w:left w:val="single" w:sz="4" w:space="0" w:color="auto"/>
              <w:bottom w:val="single" w:sz="4" w:space="0" w:color="auto"/>
              <w:right w:val="single" w:sz="4" w:space="0" w:color="auto"/>
            </w:tcBorders>
          </w:tcPr>
          <w:p w:rsidR="00A406AB" w:rsidRPr="00C95241" w:rsidRDefault="00A406AB" w:rsidP="00A406AB">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 xml:space="preserve">In addition to the maximum fine, the broker may have to serve up to three years in prison. (150) </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sidRPr="00C95241">
              <w:rPr>
                <w:rFonts w:ascii="Times LT Std" w:hAnsi="Times LT Std"/>
                <w:color w:val="221E1F"/>
                <w:sz w:val="22"/>
                <w:szCs w:val="22"/>
              </w:rPr>
              <w:t>In addition to the maximum fine, the brok</w:t>
            </w:r>
            <w:r>
              <w:rPr>
                <w:rFonts w:ascii="Times LT Std" w:hAnsi="Times LT Std"/>
                <w:color w:val="221E1F"/>
                <w:sz w:val="22"/>
                <w:szCs w:val="22"/>
              </w:rPr>
              <w:t>er may have to serve up to ten</w:t>
            </w:r>
            <w:r w:rsidRPr="00C95241">
              <w:rPr>
                <w:rFonts w:ascii="Times LT Std" w:hAnsi="Times LT Std"/>
                <w:color w:val="221E1F"/>
                <w:sz w:val="22"/>
                <w:szCs w:val="22"/>
              </w:rPr>
              <w:t xml:space="preserve"> years in prison. (150)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211, question 69</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proofErr w:type="gramStart"/>
            <w:r>
              <w:rPr>
                <w:rFonts w:ascii="Times New Roman" w:hAnsi="Times New Roman"/>
              </w:rPr>
              <w:t>arrangements</w:t>
            </w:r>
            <w:proofErr w:type="gramEnd"/>
            <w:r>
              <w:rPr>
                <w:rFonts w:ascii="Times New Roman" w:hAnsi="Times New Roman"/>
              </w:rPr>
              <w:t>.</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proofErr w:type="gramStart"/>
            <w:r>
              <w:rPr>
                <w:rFonts w:ascii="Times New Roman" w:hAnsi="Times New Roman"/>
              </w:rPr>
              <w:t>arrangements</w:t>
            </w:r>
            <w:proofErr w:type="gramEnd"/>
            <w:r>
              <w:rPr>
                <w:rFonts w:ascii="Times New Roman" w:hAnsi="Times New Roman"/>
              </w:rPr>
              <w:t>. (142)</w:t>
            </w:r>
          </w:p>
        </w:tc>
      </w:tr>
      <w:tr w:rsidR="007917C1"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7917C1" w:rsidRDefault="007917C1" w:rsidP="00A406AB">
            <w:pPr>
              <w:tabs>
                <w:tab w:val="left" w:pos="1800"/>
              </w:tabs>
              <w:autoSpaceDE w:val="0"/>
              <w:autoSpaceDN w:val="0"/>
              <w:adjustRightInd w:val="0"/>
              <w:rPr>
                <w:rFonts w:ascii="Times New Roman" w:hAnsi="Times New Roman"/>
              </w:rPr>
            </w:pPr>
            <w:r>
              <w:rPr>
                <w:rFonts w:ascii="Times New Roman" w:hAnsi="Times New Roman"/>
              </w:rPr>
              <w:t>211, question 73</w:t>
            </w:r>
          </w:p>
        </w:tc>
        <w:tc>
          <w:tcPr>
            <w:tcW w:w="3203" w:type="dxa"/>
            <w:tcBorders>
              <w:top w:val="single" w:sz="4" w:space="0" w:color="auto"/>
              <w:left w:val="single" w:sz="4" w:space="0" w:color="auto"/>
              <w:bottom w:val="single" w:sz="4" w:space="0" w:color="auto"/>
              <w:right w:val="single" w:sz="4" w:space="0" w:color="auto"/>
            </w:tcBorders>
          </w:tcPr>
          <w:p w:rsidR="007917C1" w:rsidRPr="00FF5144" w:rsidRDefault="007917C1" w:rsidP="00A406AB">
            <w:pPr>
              <w:tabs>
                <w:tab w:val="left" w:pos="1800"/>
              </w:tabs>
              <w:autoSpaceDE w:val="0"/>
              <w:autoSpaceDN w:val="0"/>
              <w:adjustRightInd w:val="0"/>
              <w:rPr>
                <w:rFonts w:ascii="Times New Roman" w:hAnsi="Times New Roman"/>
              </w:rPr>
            </w:pPr>
            <w:r w:rsidRPr="007917C1">
              <w:rPr>
                <w:rFonts w:ascii="Times New Roman" w:hAnsi="Times New Roman"/>
              </w:rPr>
              <w:t>$644 ÷ $3.40 = $2,189.60, annual taxes</w:t>
            </w:r>
          </w:p>
        </w:tc>
        <w:tc>
          <w:tcPr>
            <w:tcW w:w="3280" w:type="dxa"/>
            <w:tcBorders>
              <w:top w:val="single" w:sz="4" w:space="0" w:color="auto"/>
              <w:left w:val="single" w:sz="4" w:space="0" w:color="auto"/>
              <w:bottom w:val="single" w:sz="4" w:space="0" w:color="auto"/>
              <w:right w:val="single" w:sz="4" w:space="0" w:color="auto"/>
            </w:tcBorders>
          </w:tcPr>
          <w:p w:rsidR="007917C1" w:rsidRPr="00FF5144" w:rsidRDefault="007917C1" w:rsidP="00A406AB">
            <w:pPr>
              <w:tabs>
                <w:tab w:val="left" w:pos="1800"/>
              </w:tabs>
              <w:autoSpaceDE w:val="0"/>
              <w:autoSpaceDN w:val="0"/>
              <w:adjustRightInd w:val="0"/>
              <w:rPr>
                <w:rFonts w:ascii="Times New Roman" w:hAnsi="Times New Roman"/>
              </w:rPr>
            </w:pPr>
            <w:r w:rsidRPr="007917C1">
              <w:rPr>
                <w:rFonts w:ascii="Times New Roman" w:hAnsi="Times New Roman"/>
              </w:rPr>
              <w:t xml:space="preserve">$644 </w:t>
            </w:r>
            <w:r>
              <w:rPr>
                <w:rFonts w:ascii="Times New Roman" w:hAnsi="Times New Roman"/>
              </w:rPr>
              <w:t>×</w:t>
            </w:r>
            <w:r w:rsidRPr="007917C1">
              <w:rPr>
                <w:rFonts w:ascii="Times New Roman" w:hAnsi="Times New Roman"/>
              </w:rPr>
              <w:t xml:space="preserve"> $3.40 = $2,189.60, annual taxes</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211, question 75</w:t>
            </w:r>
          </w:p>
        </w:tc>
        <w:tc>
          <w:tcPr>
            <w:tcW w:w="3203" w:type="dxa"/>
            <w:tcBorders>
              <w:top w:val="single" w:sz="4" w:space="0" w:color="auto"/>
              <w:left w:val="single" w:sz="4" w:space="0" w:color="auto"/>
              <w:bottom w:val="single" w:sz="4" w:space="0" w:color="auto"/>
              <w:right w:val="single" w:sz="4" w:space="0" w:color="auto"/>
            </w:tcBorders>
          </w:tcPr>
          <w:p w:rsidR="00A406AB" w:rsidRPr="009623E5" w:rsidRDefault="00A406AB" w:rsidP="00A406AB">
            <w:pPr>
              <w:tabs>
                <w:tab w:val="left" w:pos="1800"/>
              </w:tabs>
              <w:autoSpaceDE w:val="0"/>
              <w:autoSpaceDN w:val="0"/>
              <w:adjustRightInd w:val="0"/>
              <w:rPr>
                <w:rFonts w:ascii="Times New Roman" w:hAnsi="Times New Roman"/>
              </w:rPr>
            </w:pPr>
            <w:r w:rsidRPr="00FF5144">
              <w:rPr>
                <w:rFonts w:ascii="Times New Roman" w:hAnsi="Times New Roman"/>
              </w:rPr>
              <w:t>18 days ÷ $14.675 = $264.15 (169)</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FF5144">
              <w:rPr>
                <w:rFonts w:ascii="Times New Roman" w:hAnsi="Times New Roman"/>
              </w:rPr>
              <w:t xml:space="preserve">18 days </w:t>
            </w:r>
            <w:r>
              <w:rPr>
                <w:rFonts w:ascii="Times New Roman" w:hAnsi="Times New Roman"/>
              </w:rPr>
              <w:t>×</w:t>
            </w:r>
            <w:r w:rsidRPr="00FF5144">
              <w:rPr>
                <w:rFonts w:ascii="Times New Roman" w:hAnsi="Times New Roman"/>
              </w:rPr>
              <w:t xml:space="preserve"> $14.675 = $264.15 (169)</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221, question 6</w:t>
            </w:r>
          </w:p>
        </w:tc>
        <w:tc>
          <w:tcPr>
            <w:tcW w:w="3203" w:type="dxa"/>
            <w:tcBorders>
              <w:top w:val="single" w:sz="4" w:space="0" w:color="auto"/>
              <w:left w:val="single" w:sz="4" w:space="0" w:color="auto"/>
              <w:bottom w:val="single" w:sz="4" w:space="0" w:color="auto"/>
              <w:right w:val="single" w:sz="4" w:space="0" w:color="auto"/>
            </w:tcBorders>
          </w:tcPr>
          <w:p w:rsidR="00A406AB" w:rsidRPr="00FF5144" w:rsidRDefault="00A406AB" w:rsidP="00A406AB">
            <w:pPr>
              <w:tabs>
                <w:tab w:val="left" w:pos="1800"/>
              </w:tabs>
              <w:autoSpaceDE w:val="0"/>
              <w:autoSpaceDN w:val="0"/>
              <w:adjustRightInd w:val="0"/>
              <w:rPr>
                <w:rFonts w:ascii="Times New Roman" w:hAnsi="Times New Roman"/>
              </w:rPr>
            </w:pPr>
            <w:r>
              <w:rPr>
                <w:rFonts w:ascii="Times New Roman" w:hAnsi="Times New Roman"/>
              </w:rPr>
              <w:t>(21)</w:t>
            </w:r>
          </w:p>
        </w:tc>
        <w:tc>
          <w:tcPr>
            <w:tcW w:w="3280" w:type="dxa"/>
            <w:tcBorders>
              <w:top w:val="single" w:sz="4" w:space="0" w:color="auto"/>
              <w:left w:val="single" w:sz="4" w:space="0" w:color="auto"/>
              <w:bottom w:val="single" w:sz="4" w:space="0" w:color="auto"/>
              <w:right w:val="single" w:sz="4" w:space="0" w:color="auto"/>
            </w:tcBorders>
          </w:tcPr>
          <w:p w:rsidR="00A406AB" w:rsidRPr="00FF5144" w:rsidRDefault="00A406AB" w:rsidP="00A406AB">
            <w:pPr>
              <w:tabs>
                <w:tab w:val="left" w:pos="1800"/>
              </w:tabs>
              <w:autoSpaceDE w:val="0"/>
              <w:autoSpaceDN w:val="0"/>
              <w:adjustRightInd w:val="0"/>
              <w:rPr>
                <w:rFonts w:ascii="Times New Roman" w:hAnsi="Times New Roman"/>
              </w:rPr>
            </w:pPr>
            <w:r>
              <w:rPr>
                <w:rFonts w:ascii="Times New Roman" w:hAnsi="Times New Roman"/>
              </w:rPr>
              <w:t>(30)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221, question 7</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(165)</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(165–167)</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221, question 12</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(23–24)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222, question 16</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(162)</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(162–163)</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222, question 20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(142)</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223, question 37</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224, question 47</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$193,950 sales price × 6% (0.06) com</w:t>
            </w:r>
            <w:r w:rsidRPr="00C95241">
              <w:rPr>
                <w:rFonts w:ascii="Times LT Std" w:hAnsi="Times LT Std"/>
                <w:color w:val="221E1F"/>
                <w:sz w:val="22"/>
                <w:szCs w:val="22"/>
              </w:rPr>
              <w:softHyphen/>
              <w:t xml:space="preserve">mission = $11,637, broker commission </w:t>
            </w:r>
          </w:p>
          <w:p w:rsidR="00A406AB" w:rsidRPr="00C95241" w:rsidRDefault="00A406AB" w:rsidP="00A406AB">
            <w:pPr>
              <w:autoSpaceDE w:val="0"/>
              <w:autoSpaceDN w:val="0"/>
              <w:adjustRightInd w:val="0"/>
              <w:rPr>
                <w:rFonts w:ascii="Times LT Std" w:hAnsi="Times LT Std"/>
                <w:color w:val="221E1F"/>
                <w:sz w:val="22"/>
                <w:szCs w:val="22"/>
              </w:rPr>
            </w:pPr>
          </w:p>
          <w:p w:rsidR="00A406AB" w:rsidRDefault="00A406AB" w:rsidP="00A406AB">
            <w:pPr>
              <w:tabs>
                <w:tab w:val="left" w:pos="1800"/>
              </w:tabs>
              <w:autoSpaceDE w:val="0"/>
              <w:autoSpaceDN w:val="0"/>
              <w:adjustRightInd w:val="0"/>
              <w:rPr>
                <w:rFonts w:ascii="Times New Roman" w:hAnsi="Times New Roman"/>
              </w:rPr>
            </w:pPr>
            <w:r w:rsidRPr="00C95241">
              <w:rPr>
                <w:rFonts w:ascii="Times LT Std" w:hAnsi="Times LT Std"/>
                <w:color w:val="221E1F"/>
                <w:sz w:val="22"/>
                <w:szCs w:val="22"/>
              </w:rPr>
              <w:t>$11,637 × 60% (0.60) = $6,982.20 × 0.05 = $3,491.10, selling salesperson’s commission (160)</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autoSpaceDE w:val="0"/>
              <w:autoSpaceDN w:val="0"/>
              <w:adjustRightInd w:val="0"/>
              <w:rPr>
                <w:rFonts w:ascii="Times LT Std" w:hAnsi="Times LT Std"/>
                <w:color w:val="221E1F"/>
                <w:sz w:val="22"/>
                <w:szCs w:val="22"/>
              </w:rPr>
            </w:pPr>
            <w:r w:rsidRPr="00C95241">
              <w:rPr>
                <w:rFonts w:ascii="Times LT Std" w:hAnsi="Times LT Std"/>
                <w:color w:val="221E1F"/>
                <w:sz w:val="22"/>
                <w:szCs w:val="22"/>
              </w:rPr>
              <w:t>$193,950 sales price × 6% (0.06) com</w:t>
            </w:r>
            <w:r w:rsidRPr="00C95241">
              <w:rPr>
                <w:rFonts w:ascii="Times LT Std" w:hAnsi="Times LT Std"/>
                <w:color w:val="221E1F"/>
                <w:sz w:val="22"/>
                <w:szCs w:val="22"/>
              </w:rPr>
              <w:softHyphen/>
              <w:t xml:space="preserve">mission = $11,637, broker commission </w:t>
            </w:r>
          </w:p>
          <w:p w:rsidR="00A406AB" w:rsidRPr="00C95241" w:rsidRDefault="00A406AB" w:rsidP="00A406AB">
            <w:pPr>
              <w:autoSpaceDE w:val="0"/>
              <w:autoSpaceDN w:val="0"/>
              <w:adjustRightInd w:val="0"/>
              <w:rPr>
                <w:rFonts w:ascii="Times LT Std" w:hAnsi="Times LT Std"/>
                <w:color w:val="221E1F"/>
                <w:sz w:val="22"/>
                <w:szCs w:val="22"/>
              </w:rPr>
            </w:pPr>
          </w:p>
          <w:p w:rsidR="00A406AB" w:rsidRDefault="00A406AB" w:rsidP="00A406AB">
            <w:pPr>
              <w:tabs>
                <w:tab w:val="left" w:pos="1800"/>
              </w:tabs>
              <w:autoSpaceDE w:val="0"/>
              <w:autoSpaceDN w:val="0"/>
              <w:adjustRightInd w:val="0"/>
              <w:rPr>
                <w:rFonts w:ascii="Times New Roman" w:hAnsi="Times New Roman"/>
              </w:rPr>
            </w:pPr>
            <w:r w:rsidRPr="00C95241">
              <w:rPr>
                <w:rFonts w:ascii="Times LT Std" w:hAnsi="Times LT Std"/>
                <w:color w:val="221E1F"/>
                <w:sz w:val="22"/>
                <w:szCs w:val="22"/>
              </w:rPr>
              <w:t>$11,63</w:t>
            </w:r>
            <w:r>
              <w:rPr>
                <w:rFonts w:ascii="Times LT Std" w:hAnsi="Times LT Std"/>
                <w:color w:val="221E1F"/>
                <w:sz w:val="22"/>
                <w:szCs w:val="22"/>
              </w:rPr>
              <w:t>7 × 60% (0.60) = $6,982.20 × 0.</w:t>
            </w:r>
            <w:r w:rsidRPr="00C95241">
              <w:rPr>
                <w:rFonts w:ascii="Times LT Std" w:hAnsi="Times LT Std"/>
                <w:color w:val="221E1F"/>
                <w:sz w:val="22"/>
                <w:szCs w:val="22"/>
              </w:rPr>
              <w:t>5</w:t>
            </w:r>
            <w:r>
              <w:rPr>
                <w:rFonts w:ascii="Times LT Std" w:hAnsi="Times LT Std"/>
                <w:color w:val="221E1F"/>
                <w:sz w:val="22"/>
                <w:szCs w:val="22"/>
              </w:rPr>
              <w:t>0</w:t>
            </w:r>
            <w:r w:rsidRPr="00C95241">
              <w:rPr>
                <w:rFonts w:ascii="Times LT Std" w:hAnsi="Times LT Std"/>
                <w:color w:val="221E1F"/>
                <w:sz w:val="22"/>
                <w:szCs w:val="22"/>
              </w:rPr>
              <w:t xml:space="preserve"> = $3,491.10, selling salesperson’s commission (160)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224, question 57</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(165)</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(169–171)</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225, question 68</w:t>
            </w:r>
          </w:p>
        </w:tc>
        <w:tc>
          <w:tcPr>
            <w:tcW w:w="3203" w:type="dxa"/>
            <w:tcBorders>
              <w:top w:val="single" w:sz="4" w:space="0" w:color="auto"/>
              <w:left w:val="single" w:sz="4" w:space="0" w:color="auto"/>
              <w:bottom w:val="single" w:sz="4" w:space="0" w:color="auto"/>
              <w:right w:val="single" w:sz="4" w:space="0" w:color="auto"/>
            </w:tcBorders>
          </w:tcPr>
          <w:p w:rsidR="00A406AB" w:rsidRPr="00045115" w:rsidRDefault="00A406AB" w:rsidP="00A406AB">
            <w:pPr>
              <w:autoSpaceDE w:val="0"/>
              <w:autoSpaceDN w:val="0"/>
              <w:adjustRightInd w:val="0"/>
              <w:rPr>
                <w:rFonts w:ascii="Times LT Std" w:hAnsi="Times LT Std"/>
                <w:color w:val="221E1F"/>
                <w:sz w:val="22"/>
                <w:szCs w:val="22"/>
              </w:rPr>
            </w:pPr>
            <w:r w:rsidRPr="00045115">
              <w:rPr>
                <w:rFonts w:ascii="Times LT Std" w:hAnsi="Times LT Std"/>
                <w:color w:val="221E1F"/>
                <w:sz w:val="22"/>
                <w:szCs w:val="22"/>
              </w:rPr>
              <w:t xml:space="preserve">The Sherman Antitrust Act also </w:t>
            </w:r>
            <w:r w:rsidRPr="00045115">
              <w:rPr>
                <w:rFonts w:ascii="Times LT Std" w:hAnsi="Times LT Std"/>
                <w:color w:val="221E1F"/>
                <w:sz w:val="22"/>
                <w:szCs w:val="22"/>
              </w:rPr>
              <w:lastRenderedPageBreak/>
              <w:t>pro</w:t>
            </w:r>
            <w:r w:rsidRPr="00045115">
              <w:rPr>
                <w:rFonts w:ascii="Times LT Std" w:hAnsi="Times LT Std"/>
                <w:color w:val="221E1F"/>
                <w:sz w:val="22"/>
                <w:szCs w:val="22"/>
              </w:rPr>
              <w:softHyphen/>
              <w:t xml:space="preserve">vides for a maximum $100,000 fine. (150) </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sidRPr="00045115">
              <w:rPr>
                <w:rFonts w:ascii="Times LT Std" w:hAnsi="Times LT Std"/>
                <w:color w:val="221E1F"/>
                <w:sz w:val="22"/>
                <w:szCs w:val="22"/>
              </w:rPr>
              <w:lastRenderedPageBreak/>
              <w:t xml:space="preserve">The Sherman Antitrust Act also </w:t>
            </w:r>
            <w:r w:rsidRPr="00045115">
              <w:rPr>
                <w:rFonts w:ascii="Times LT Std" w:hAnsi="Times LT Std"/>
                <w:color w:val="221E1F"/>
                <w:sz w:val="22"/>
                <w:szCs w:val="22"/>
              </w:rPr>
              <w:lastRenderedPageBreak/>
              <w:t>pro</w:t>
            </w:r>
            <w:r w:rsidRPr="00045115">
              <w:rPr>
                <w:rFonts w:ascii="Times LT Std" w:hAnsi="Times LT Std"/>
                <w:color w:val="221E1F"/>
                <w:sz w:val="22"/>
                <w:szCs w:val="22"/>
              </w:rPr>
              <w:softHyphen/>
              <w:t>vides for a maximum $1</w:t>
            </w:r>
            <w:r>
              <w:rPr>
                <w:rFonts w:ascii="Times LT Std" w:hAnsi="Times LT Std"/>
                <w:color w:val="221E1F"/>
                <w:sz w:val="22"/>
                <w:szCs w:val="22"/>
              </w:rPr>
              <w:t xml:space="preserve"> million</w:t>
            </w:r>
            <w:r w:rsidRPr="00045115">
              <w:rPr>
                <w:rFonts w:ascii="Times LT Std" w:hAnsi="Times LT Std"/>
                <w:color w:val="221E1F"/>
                <w:sz w:val="22"/>
                <w:szCs w:val="22"/>
              </w:rPr>
              <w:t xml:space="preserve"> fine. (150)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lastRenderedPageBreak/>
              <w:t>225, question 73</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(23–26)</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225, question 74</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(25)</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(24–25)</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228, question 30</w:t>
            </w:r>
          </w:p>
        </w:tc>
        <w:tc>
          <w:tcPr>
            <w:tcW w:w="3203" w:type="dxa"/>
            <w:tcBorders>
              <w:top w:val="single" w:sz="4" w:space="0" w:color="auto"/>
              <w:left w:val="single" w:sz="4" w:space="0" w:color="auto"/>
              <w:bottom w:val="single" w:sz="4" w:space="0" w:color="auto"/>
              <w:right w:val="single" w:sz="4" w:space="0" w:color="auto"/>
            </w:tcBorders>
          </w:tcPr>
          <w:p w:rsidR="00A406AB" w:rsidRPr="00045115" w:rsidRDefault="00A406AB" w:rsidP="00A406AB">
            <w:pPr>
              <w:autoSpaceDE w:val="0"/>
              <w:autoSpaceDN w:val="0"/>
              <w:adjustRightInd w:val="0"/>
              <w:rPr>
                <w:rFonts w:ascii="Times LT Std" w:hAnsi="Times LT Std"/>
                <w:color w:val="221E1F"/>
                <w:sz w:val="22"/>
                <w:szCs w:val="22"/>
              </w:rPr>
            </w:pPr>
            <w:r w:rsidRPr="00045115">
              <w:rPr>
                <w:rFonts w:ascii="Times LT Std" w:hAnsi="Times LT Std"/>
                <w:color w:val="221E1F"/>
                <w:sz w:val="22"/>
                <w:szCs w:val="22"/>
              </w:rPr>
              <w:t xml:space="preserve">Using the information in question 30, what is the total interest paid over the life of the loan? </w:t>
            </w:r>
          </w:p>
        </w:tc>
        <w:tc>
          <w:tcPr>
            <w:tcW w:w="3280" w:type="dxa"/>
            <w:tcBorders>
              <w:top w:val="single" w:sz="4" w:space="0" w:color="auto"/>
              <w:left w:val="single" w:sz="4" w:space="0" w:color="auto"/>
              <w:bottom w:val="single" w:sz="4" w:space="0" w:color="auto"/>
              <w:right w:val="single" w:sz="4" w:space="0" w:color="auto"/>
            </w:tcBorders>
          </w:tcPr>
          <w:p w:rsidR="00A406AB" w:rsidRPr="00A91F06" w:rsidRDefault="00A406AB" w:rsidP="00A406AB">
            <w:pPr>
              <w:tabs>
                <w:tab w:val="left" w:pos="1800"/>
              </w:tabs>
              <w:autoSpaceDE w:val="0"/>
              <w:autoSpaceDN w:val="0"/>
              <w:adjustRightInd w:val="0"/>
              <w:rPr>
                <w:rFonts w:ascii="Times New Roman" w:hAnsi="Times New Roman"/>
              </w:rPr>
            </w:pPr>
            <w:r w:rsidRPr="00045115">
              <w:rPr>
                <w:rFonts w:ascii="Times LT Std" w:hAnsi="Times LT Std"/>
                <w:color w:val="221E1F"/>
                <w:sz w:val="22"/>
                <w:szCs w:val="22"/>
              </w:rPr>
              <w:t>Usin</w:t>
            </w:r>
            <w:r>
              <w:rPr>
                <w:rFonts w:ascii="Times LT Std" w:hAnsi="Times LT Std"/>
                <w:color w:val="221E1F"/>
                <w:sz w:val="22"/>
                <w:szCs w:val="22"/>
              </w:rPr>
              <w:t>g the information in question 29</w:t>
            </w:r>
            <w:r w:rsidRPr="00045115">
              <w:rPr>
                <w:rFonts w:ascii="Times LT Std" w:hAnsi="Times LT Std"/>
                <w:color w:val="221E1F"/>
                <w:sz w:val="22"/>
                <w:szCs w:val="22"/>
              </w:rPr>
              <w:t>, what is the total interest paid over the life of the loan?</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233, question 73</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sidRPr="00A91F06">
              <w:rPr>
                <w:rFonts w:ascii="Times New Roman" w:hAnsi="Times New Roman"/>
              </w:rPr>
              <w:t>Jessica borrowed from several banks to</w:t>
            </w:r>
            <w:r>
              <w:rPr>
                <w:rFonts w:ascii="Times New Roman" w:hAnsi="Times New Roman"/>
              </w:rPr>
              <w:t xml:space="preserve"> </w:t>
            </w:r>
            <w:r w:rsidRPr="00A91F06">
              <w:rPr>
                <w:rFonts w:ascii="Times New Roman" w:hAnsi="Times New Roman"/>
              </w:rPr>
              <w:t>get into an investment he could not have</w:t>
            </w:r>
            <w:r>
              <w:rPr>
                <w:rFonts w:ascii="Times New Roman" w:hAnsi="Times New Roman"/>
              </w:rPr>
              <w:t xml:space="preserve"> </w:t>
            </w:r>
            <w:r w:rsidRPr="00A91F06">
              <w:rPr>
                <w:rFonts w:ascii="Times New Roman" w:hAnsi="Times New Roman"/>
              </w:rPr>
              <w:t>financed on his own. This is an example of</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sidRPr="00A91F06">
              <w:rPr>
                <w:rFonts w:ascii="Times New Roman" w:hAnsi="Times New Roman"/>
              </w:rPr>
              <w:t>Jessica borrowed from several banks to</w:t>
            </w:r>
            <w:r>
              <w:rPr>
                <w:rFonts w:ascii="Times New Roman" w:hAnsi="Times New Roman"/>
              </w:rPr>
              <w:t xml:space="preserve"> </w:t>
            </w:r>
            <w:r w:rsidRPr="00A91F06">
              <w:rPr>
                <w:rFonts w:ascii="Times New Roman" w:hAnsi="Times New Roman"/>
              </w:rPr>
              <w:t xml:space="preserve">get into an investment </w:t>
            </w:r>
            <w:r>
              <w:rPr>
                <w:rFonts w:ascii="Times New Roman" w:hAnsi="Times New Roman"/>
              </w:rPr>
              <w:t>s</w:t>
            </w:r>
            <w:r w:rsidRPr="00A91F06">
              <w:rPr>
                <w:rFonts w:ascii="Times New Roman" w:hAnsi="Times New Roman"/>
              </w:rPr>
              <w:t>he could not have</w:t>
            </w:r>
            <w:r>
              <w:rPr>
                <w:rFonts w:ascii="Times New Roman" w:hAnsi="Times New Roman"/>
              </w:rPr>
              <w:t xml:space="preserve"> </w:t>
            </w:r>
            <w:r w:rsidRPr="00A91F06">
              <w:rPr>
                <w:rFonts w:ascii="Times New Roman" w:hAnsi="Times New Roman"/>
              </w:rPr>
              <w:t xml:space="preserve">financed on </w:t>
            </w:r>
            <w:r>
              <w:rPr>
                <w:rFonts w:ascii="Times New Roman" w:hAnsi="Times New Roman"/>
              </w:rPr>
              <w:t>her</w:t>
            </w:r>
            <w:r w:rsidRPr="00A91F06">
              <w:rPr>
                <w:rFonts w:ascii="Times New Roman" w:hAnsi="Times New Roman"/>
              </w:rPr>
              <w:t xml:space="preserve"> own. This is an example of</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234, question 3</w:t>
            </w:r>
          </w:p>
        </w:tc>
        <w:tc>
          <w:tcPr>
            <w:tcW w:w="3203" w:type="dxa"/>
            <w:tcBorders>
              <w:top w:val="single" w:sz="4" w:space="0" w:color="auto"/>
              <w:left w:val="single" w:sz="4" w:space="0" w:color="auto"/>
              <w:bottom w:val="single" w:sz="4" w:space="0" w:color="auto"/>
              <w:right w:val="single" w:sz="4" w:space="0" w:color="auto"/>
            </w:tcBorders>
          </w:tcPr>
          <w:p w:rsidR="00A406AB" w:rsidRPr="00A91F06" w:rsidRDefault="00A406AB" w:rsidP="00A406AB">
            <w:pPr>
              <w:tabs>
                <w:tab w:val="left" w:pos="1800"/>
              </w:tabs>
              <w:autoSpaceDE w:val="0"/>
              <w:autoSpaceDN w:val="0"/>
              <w:adjustRightInd w:val="0"/>
              <w:rPr>
                <w:rFonts w:ascii="Times New Roman" w:hAnsi="Times New Roman"/>
              </w:rPr>
            </w:pPr>
            <w:r>
              <w:rPr>
                <w:rFonts w:ascii="Times New Roman" w:hAnsi="Times New Roman"/>
              </w:rPr>
              <w:t>(17)</w:t>
            </w:r>
          </w:p>
        </w:tc>
        <w:tc>
          <w:tcPr>
            <w:tcW w:w="3280" w:type="dxa"/>
            <w:tcBorders>
              <w:top w:val="single" w:sz="4" w:space="0" w:color="auto"/>
              <w:left w:val="single" w:sz="4" w:space="0" w:color="auto"/>
              <w:bottom w:val="single" w:sz="4" w:space="0" w:color="auto"/>
              <w:right w:val="single" w:sz="4" w:space="0" w:color="auto"/>
            </w:tcBorders>
          </w:tcPr>
          <w:p w:rsidR="00A406AB" w:rsidRPr="00A91F06" w:rsidRDefault="00A406AB" w:rsidP="00A406AB">
            <w:pPr>
              <w:tabs>
                <w:tab w:val="left" w:pos="1800"/>
              </w:tabs>
              <w:autoSpaceDE w:val="0"/>
              <w:autoSpaceDN w:val="0"/>
              <w:adjustRightInd w:val="0"/>
              <w:rPr>
                <w:rFonts w:ascii="Times New Roman" w:hAnsi="Times New Roman"/>
              </w:rPr>
            </w:pPr>
            <w:r>
              <w:rPr>
                <w:rFonts w:ascii="Times New Roman" w:hAnsi="Times New Roman"/>
              </w:rPr>
              <w:t>(27)</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234, question 8</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(27)</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(28)</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235, question 20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(58)</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(57–58)</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235, questions 24–26</w:t>
            </w:r>
          </w:p>
        </w:tc>
        <w:tc>
          <w:tcPr>
            <w:tcW w:w="3203" w:type="dxa"/>
            <w:tcBorders>
              <w:top w:val="single" w:sz="4" w:space="0" w:color="auto"/>
              <w:left w:val="single" w:sz="4" w:space="0" w:color="auto"/>
              <w:bottom w:val="single" w:sz="4" w:space="0" w:color="auto"/>
              <w:right w:val="single" w:sz="4" w:space="0" w:color="auto"/>
            </w:tcBorders>
          </w:tcPr>
          <w:p w:rsidR="00A406AB" w:rsidRPr="009623E5" w:rsidRDefault="00A406AB" w:rsidP="00A406AB">
            <w:pPr>
              <w:tabs>
                <w:tab w:val="left" w:pos="1800"/>
              </w:tabs>
              <w:autoSpaceDE w:val="0"/>
              <w:autoSpaceDN w:val="0"/>
              <w:adjustRightInd w:val="0"/>
              <w:rPr>
                <w:rFonts w:ascii="Times New Roman" w:hAnsi="Times New Roman"/>
              </w:rPr>
            </w:pPr>
            <w:r w:rsidRPr="009623E5">
              <w:rPr>
                <w:rFonts w:ascii="Times New Roman" w:hAnsi="Times New Roman"/>
              </w:rPr>
              <w:t>24. (1) The Federal Deposit Insurance Corporation</w:t>
            </w:r>
            <w:r>
              <w:rPr>
                <w:rFonts w:ascii="Times New Roman" w:hAnsi="Times New Roman"/>
              </w:rPr>
              <w:t xml:space="preserve"> </w:t>
            </w:r>
            <w:r w:rsidRPr="009623E5">
              <w:rPr>
                <w:rFonts w:ascii="Times New Roman" w:hAnsi="Times New Roman"/>
              </w:rPr>
              <w:t>provides insurance for up to</w:t>
            </w:r>
            <w:r>
              <w:rPr>
                <w:rFonts w:ascii="Times New Roman" w:hAnsi="Times New Roman"/>
              </w:rPr>
              <w:t xml:space="preserve"> </w:t>
            </w:r>
            <w:r w:rsidRPr="009623E5">
              <w:rPr>
                <w:rFonts w:ascii="Times New Roman" w:hAnsi="Times New Roman"/>
              </w:rPr>
              <w:t>$250,000 per depositor. (73)</w:t>
            </w:r>
          </w:p>
          <w:p w:rsidR="00A406AB" w:rsidRDefault="00A406AB" w:rsidP="00A406AB">
            <w:pPr>
              <w:tabs>
                <w:tab w:val="left" w:pos="1800"/>
              </w:tabs>
              <w:autoSpaceDE w:val="0"/>
              <w:autoSpaceDN w:val="0"/>
              <w:adjustRightInd w:val="0"/>
              <w:rPr>
                <w:rFonts w:ascii="Times New Roman" w:hAnsi="Times New Roman"/>
              </w:rPr>
            </w:pPr>
          </w:p>
          <w:p w:rsidR="00A406AB" w:rsidRPr="009623E5" w:rsidRDefault="00A406AB" w:rsidP="00A406AB">
            <w:pPr>
              <w:tabs>
                <w:tab w:val="left" w:pos="1800"/>
              </w:tabs>
              <w:autoSpaceDE w:val="0"/>
              <w:autoSpaceDN w:val="0"/>
              <w:adjustRightInd w:val="0"/>
              <w:rPr>
                <w:rFonts w:ascii="Times New Roman" w:hAnsi="Times New Roman"/>
              </w:rPr>
            </w:pPr>
            <w:r w:rsidRPr="009623E5">
              <w:rPr>
                <w:rFonts w:ascii="Times New Roman" w:hAnsi="Times New Roman"/>
              </w:rPr>
              <w:t>25. (3) Special assistance programs are administered</w:t>
            </w:r>
            <w:r>
              <w:rPr>
                <w:rFonts w:ascii="Times New Roman" w:hAnsi="Times New Roman"/>
              </w:rPr>
              <w:t xml:space="preserve"> </w:t>
            </w:r>
            <w:r w:rsidRPr="009623E5">
              <w:rPr>
                <w:rFonts w:ascii="Times New Roman" w:hAnsi="Times New Roman"/>
              </w:rPr>
              <w:t>by GNMA. (74)</w:t>
            </w:r>
          </w:p>
          <w:p w:rsidR="00A406AB" w:rsidRDefault="00A406AB" w:rsidP="00A406AB">
            <w:pPr>
              <w:tabs>
                <w:tab w:val="left" w:pos="1800"/>
              </w:tabs>
              <w:autoSpaceDE w:val="0"/>
              <w:autoSpaceDN w:val="0"/>
              <w:adjustRightInd w:val="0"/>
              <w:rPr>
                <w:rFonts w:ascii="Times New Roman" w:hAnsi="Times New Roman"/>
              </w:rPr>
            </w:pPr>
          </w:p>
          <w:p w:rsidR="00A406AB" w:rsidRPr="00AF33C8" w:rsidRDefault="00A406AB" w:rsidP="00A406AB">
            <w:pPr>
              <w:tabs>
                <w:tab w:val="left" w:pos="1800"/>
              </w:tabs>
              <w:autoSpaceDE w:val="0"/>
              <w:autoSpaceDN w:val="0"/>
              <w:adjustRightInd w:val="0"/>
              <w:rPr>
                <w:rFonts w:ascii="Times New Roman" w:hAnsi="Times New Roman"/>
              </w:rPr>
            </w:pPr>
            <w:r w:rsidRPr="009623E5">
              <w:rPr>
                <w:rFonts w:ascii="Times New Roman" w:hAnsi="Times New Roman"/>
              </w:rPr>
              <w:t>26. (4) Deposits in commercial banks are</w:t>
            </w:r>
            <w:r>
              <w:rPr>
                <w:rFonts w:ascii="Times New Roman" w:hAnsi="Times New Roman"/>
              </w:rPr>
              <w:t xml:space="preserve"> </w:t>
            </w:r>
            <w:r w:rsidRPr="009623E5">
              <w:rPr>
                <w:rFonts w:ascii="Times New Roman" w:hAnsi="Times New Roman"/>
              </w:rPr>
              <w:t>insured by the FDIC. (73)</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24. (4) Deposits in commercial banks are insured by the FDIC. (73)</w:t>
            </w:r>
          </w:p>
          <w:p w:rsidR="00A406AB" w:rsidRPr="00A12403" w:rsidRDefault="00A406AB" w:rsidP="00A406AB">
            <w:pPr>
              <w:tabs>
                <w:tab w:val="left" w:pos="1800"/>
              </w:tabs>
              <w:autoSpaceDE w:val="0"/>
              <w:autoSpaceDN w:val="0"/>
              <w:adjustRightInd w:val="0"/>
              <w:rPr>
                <w:rFonts w:ascii="Times New Roman" w:hAnsi="Times New Roman"/>
              </w:rPr>
            </w:pPr>
          </w:p>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25. (3) Special assistance programs are administered by GNMA. (74)</w:t>
            </w:r>
          </w:p>
          <w:p w:rsidR="00A406AB" w:rsidRPr="00A12403" w:rsidRDefault="00A406AB" w:rsidP="00A406AB">
            <w:pPr>
              <w:tabs>
                <w:tab w:val="left" w:pos="1800"/>
              </w:tabs>
              <w:autoSpaceDE w:val="0"/>
              <w:autoSpaceDN w:val="0"/>
              <w:adjustRightInd w:val="0"/>
              <w:rPr>
                <w:rFonts w:ascii="Times New Roman" w:hAnsi="Times New Roman"/>
              </w:rPr>
            </w:pPr>
          </w:p>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26. (1) The Federal Deposit Insurance Corporation provides insurance for up to $250,000 per depositor. (73)</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251, question 41</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E97F0F">
              <w:rPr>
                <w:rFonts w:ascii="Times New Roman" w:hAnsi="Times New Roman"/>
              </w:rPr>
              <w:t xml:space="preserve">The Equal Credit Opportunity Act does not protect people </w:t>
            </w:r>
            <w:r>
              <w:rPr>
                <w:rFonts w:ascii="Times New Roman" w:hAnsi="Times New Roman"/>
              </w:rPr>
              <w:t xml:space="preserve">on the basis of sexual </w:t>
            </w:r>
            <w:r w:rsidRPr="00E97F0F">
              <w:rPr>
                <w:rFonts w:ascii="Times New Roman" w:hAnsi="Times New Roman"/>
              </w:rPr>
              <w:t>orientation.</w:t>
            </w:r>
            <w:r>
              <w:rPr>
                <w:rFonts w:ascii="Times New Roman" w:hAnsi="Times New Roman"/>
              </w:rPr>
              <w:t xml:space="preserve"> (142)</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 xml:space="preserve">The </w:t>
            </w:r>
            <w:r>
              <w:rPr>
                <w:rFonts w:ascii="Times New Roman" w:hAnsi="Times New Roman"/>
              </w:rPr>
              <w:t>f</w:t>
            </w:r>
            <w:r w:rsidRPr="00A12403">
              <w:rPr>
                <w:rFonts w:ascii="Times New Roman" w:hAnsi="Times New Roman"/>
              </w:rPr>
              <w:t>ederal Equal Credit Opportunity Act does not protect people on the basis of sexual orientation.</w:t>
            </w:r>
            <w:r>
              <w:rPr>
                <w:rFonts w:ascii="Times New Roman" w:hAnsi="Times New Roman"/>
              </w:rPr>
              <w:t xml:space="preserve"> (145)</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253, question 71</w:t>
            </w:r>
          </w:p>
        </w:tc>
        <w:tc>
          <w:tcPr>
            <w:tcW w:w="3203" w:type="dxa"/>
            <w:tcBorders>
              <w:top w:val="single" w:sz="4" w:space="0" w:color="auto"/>
              <w:left w:val="single" w:sz="4" w:space="0" w:color="auto"/>
              <w:bottom w:val="single" w:sz="4" w:space="0" w:color="auto"/>
              <w:right w:val="single" w:sz="4" w:space="0" w:color="auto"/>
            </w:tcBorders>
          </w:tcPr>
          <w:p w:rsidR="00A406AB" w:rsidRPr="00E97F0F" w:rsidRDefault="00A406AB" w:rsidP="00A406AB">
            <w:pPr>
              <w:tabs>
                <w:tab w:val="left" w:pos="1800"/>
              </w:tabs>
              <w:autoSpaceDE w:val="0"/>
              <w:autoSpaceDN w:val="0"/>
              <w:adjustRightInd w:val="0"/>
              <w:rPr>
                <w:rFonts w:ascii="Times New Roman" w:hAnsi="Times New Roman"/>
              </w:rPr>
            </w:pPr>
            <w:r>
              <w:rPr>
                <w:rFonts w:ascii="Times New Roman" w:hAnsi="Times New Roman"/>
              </w:rPr>
              <w:t>(93)</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(92)</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253, question 72</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(92)</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254, question 4</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E97F0F">
              <w:rPr>
                <w:rFonts w:ascii="Times New Roman" w:hAnsi="Times New Roman"/>
              </w:rPr>
              <w:t>With permiss</w:t>
            </w:r>
            <w:r>
              <w:rPr>
                <w:rFonts w:ascii="Times New Roman" w:hAnsi="Times New Roman"/>
              </w:rPr>
              <w:t xml:space="preserve">ion, a tenant is going to place </w:t>
            </w:r>
            <w:r w:rsidRPr="00E97F0F">
              <w:rPr>
                <w:rFonts w:ascii="Times New Roman" w:hAnsi="Times New Roman"/>
              </w:rPr>
              <w:t>a window air conditioner in a rented space.</w:t>
            </w:r>
            <w:r>
              <w:rPr>
                <w:rFonts w:ascii="Times New Roman" w:hAnsi="Times New Roman"/>
              </w:rPr>
              <w:t xml:space="preserve"> </w:t>
            </w:r>
            <w:r w:rsidRPr="00E97F0F">
              <w:rPr>
                <w:rFonts w:ascii="Times New Roman" w:hAnsi="Times New Roman"/>
              </w:rPr>
              <w:t xml:space="preserve">In order to purchase </w:t>
            </w:r>
            <w:r>
              <w:rPr>
                <w:rFonts w:ascii="Times New Roman" w:hAnsi="Times New Roman"/>
              </w:rPr>
              <w:t xml:space="preserve">the right size air conditioner, </w:t>
            </w:r>
            <w:r w:rsidRPr="00E97F0F">
              <w:rPr>
                <w:rFonts w:ascii="Times New Roman" w:hAnsi="Times New Roman"/>
              </w:rPr>
              <w:t>the</w:t>
            </w:r>
            <w:r>
              <w:rPr>
                <w:rFonts w:ascii="Times New Roman" w:hAnsi="Times New Roman"/>
              </w:rPr>
              <w:t xml:space="preserve"> tenant must compute the square </w:t>
            </w:r>
            <w:r w:rsidRPr="00E97F0F">
              <w:rPr>
                <w:rFonts w:ascii="Times New Roman" w:hAnsi="Times New Roman"/>
              </w:rPr>
              <w:t>feet of a room</w:t>
            </w:r>
            <w:r>
              <w:rPr>
                <w:rFonts w:ascii="Times New Roman" w:hAnsi="Times New Roman"/>
              </w:rPr>
              <w:t xml:space="preserve"> that is 90' × 60'. What is the </w:t>
            </w:r>
            <w:r w:rsidRPr="00E97F0F">
              <w:rPr>
                <w:rFonts w:ascii="Times New Roman" w:hAnsi="Times New Roman"/>
              </w:rPr>
              <w:t>square feet of this room?</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With permission, a tenant is going to place new carpeting in a rented space. In order to purchase the right size carpeting, the tenant must compute the square feet of a room that is 90' × 60'. What is the square feet of this room?</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Pr>
                <w:rFonts w:ascii="Times New Roman" w:hAnsi="Times New Roman"/>
              </w:rPr>
              <w:t>255, question 14</w:t>
            </w:r>
          </w:p>
        </w:tc>
        <w:tc>
          <w:tcPr>
            <w:tcW w:w="3203" w:type="dxa"/>
            <w:tcBorders>
              <w:top w:val="single" w:sz="4" w:space="0" w:color="auto"/>
              <w:left w:val="single" w:sz="4" w:space="0" w:color="auto"/>
              <w:bottom w:val="single" w:sz="4" w:space="0" w:color="auto"/>
              <w:right w:val="single" w:sz="4" w:space="0" w:color="auto"/>
            </w:tcBorders>
          </w:tcPr>
          <w:p w:rsidR="00A406AB" w:rsidRPr="00AF33C8" w:rsidRDefault="00A406AB" w:rsidP="00A406AB">
            <w:pPr>
              <w:tabs>
                <w:tab w:val="left" w:pos="1800"/>
              </w:tabs>
              <w:autoSpaceDE w:val="0"/>
              <w:autoSpaceDN w:val="0"/>
              <w:adjustRightInd w:val="0"/>
              <w:rPr>
                <w:rFonts w:ascii="Times New Roman" w:hAnsi="Times New Roman"/>
              </w:rPr>
            </w:pPr>
            <w:r w:rsidRPr="00E97F0F">
              <w:rPr>
                <w:rFonts w:ascii="Times New Roman" w:hAnsi="Times New Roman"/>
              </w:rPr>
              <w:t>All of the</w:t>
            </w:r>
            <w:r>
              <w:rPr>
                <w:rFonts w:ascii="Times New Roman" w:hAnsi="Times New Roman"/>
              </w:rPr>
              <w:t xml:space="preserve"> following statements correctly </w:t>
            </w:r>
            <w:r w:rsidRPr="00E97F0F">
              <w:rPr>
                <w:rFonts w:ascii="Times New Roman" w:hAnsi="Times New Roman"/>
              </w:rPr>
              <w:t>describe the relationship of a salesperson</w:t>
            </w:r>
            <w:r>
              <w:rPr>
                <w:rFonts w:ascii="Times New Roman" w:hAnsi="Times New Roman"/>
              </w:rPr>
              <w:t xml:space="preserve"> </w:t>
            </w:r>
            <w:r w:rsidRPr="00E97F0F">
              <w:rPr>
                <w:rFonts w:ascii="Times New Roman" w:hAnsi="Times New Roman"/>
              </w:rPr>
              <w:t>working for a broker</w:t>
            </w:r>
            <w:r>
              <w:rPr>
                <w:rFonts w:ascii="Times New Roman" w:hAnsi="Times New Roman"/>
              </w:rPr>
              <w:t xml:space="preserve"> </w:t>
            </w:r>
            <w:r w:rsidRPr="00E97F0F">
              <w:rPr>
                <w:rFonts w:ascii="Times New Roman" w:hAnsi="Times New Roman"/>
                <w:i/>
              </w:rPr>
              <w:t>EXCEPT</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sidRPr="00A12403">
              <w:rPr>
                <w:rFonts w:ascii="Times New Roman" w:hAnsi="Times New Roman"/>
              </w:rPr>
              <w:t xml:space="preserve">All of the following statements correctly describe the relationship of a salesperson working for a broker as an employee </w:t>
            </w:r>
            <w:r w:rsidRPr="00A12403">
              <w:rPr>
                <w:rFonts w:ascii="Times New Roman" w:hAnsi="Times New Roman"/>
                <w:i/>
              </w:rPr>
              <w:t>EXCEPT</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lastRenderedPageBreak/>
              <w:t>263, question 4</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(3)</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263, question 14</w:t>
            </w:r>
          </w:p>
        </w:tc>
        <w:tc>
          <w:tcPr>
            <w:tcW w:w="3203" w:type="dxa"/>
            <w:tcBorders>
              <w:top w:val="single" w:sz="4" w:space="0" w:color="auto"/>
              <w:left w:val="single" w:sz="4" w:space="0" w:color="auto"/>
              <w:bottom w:val="single" w:sz="4" w:space="0" w:color="auto"/>
              <w:right w:val="single" w:sz="4" w:space="0" w:color="auto"/>
            </w:tcBorders>
          </w:tcPr>
          <w:p w:rsidR="00A406AB" w:rsidRPr="00E97F0F" w:rsidRDefault="00A406AB" w:rsidP="00A406AB">
            <w:pPr>
              <w:tabs>
                <w:tab w:val="left" w:pos="1800"/>
              </w:tabs>
              <w:autoSpaceDE w:val="0"/>
              <w:autoSpaceDN w:val="0"/>
              <w:adjustRightInd w:val="0"/>
              <w:rPr>
                <w:rFonts w:ascii="Times New Roman" w:hAnsi="Times New Roman"/>
              </w:rPr>
            </w:pPr>
            <w:r>
              <w:rPr>
                <w:rFonts w:ascii="Times New Roman" w:hAnsi="Times New Roman"/>
              </w:rPr>
              <w:t>(149)</w:t>
            </w:r>
          </w:p>
        </w:tc>
        <w:tc>
          <w:tcPr>
            <w:tcW w:w="3280" w:type="dxa"/>
            <w:tcBorders>
              <w:top w:val="single" w:sz="4" w:space="0" w:color="auto"/>
              <w:left w:val="single" w:sz="4" w:space="0" w:color="auto"/>
              <w:bottom w:val="single" w:sz="4" w:space="0" w:color="auto"/>
              <w:right w:val="single" w:sz="4" w:space="0" w:color="auto"/>
            </w:tcBorders>
          </w:tcPr>
          <w:p w:rsidR="00A406AB" w:rsidRPr="00A12403" w:rsidRDefault="00A406AB" w:rsidP="00A406AB">
            <w:pPr>
              <w:tabs>
                <w:tab w:val="left" w:pos="1800"/>
              </w:tabs>
              <w:autoSpaceDE w:val="0"/>
              <w:autoSpaceDN w:val="0"/>
              <w:adjustRightInd w:val="0"/>
              <w:rPr>
                <w:rFonts w:ascii="Times New Roman" w:hAnsi="Times New Roman"/>
              </w:rPr>
            </w:pPr>
            <w:r>
              <w:rPr>
                <w:rFonts w:ascii="Times New Roman" w:hAnsi="Times New Roman"/>
              </w:rPr>
              <w:t>(148)</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263, question 15</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(151)</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264, question 19</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(24)</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264, question 29</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(141)</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(142)</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265, question 46</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(92)</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(94)</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266, question 50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(131)</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(130)</w:t>
            </w:r>
          </w:p>
        </w:tc>
      </w:tr>
      <w:tr w:rsidR="00A406AB" w:rsidRPr="00AF33C8" w:rsidTr="00A406AB">
        <w:trPr>
          <w:trHeight w:val="150"/>
          <w:jc w:val="center"/>
        </w:trPr>
        <w:tc>
          <w:tcPr>
            <w:tcW w:w="3357"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267, question 70</w:t>
            </w:r>
          </w:p>
        </w:tc>
        <w:tc>
          <w:tcPr>
            <w:tcW w:w="3203"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(149)</w:t>
            </w:r>
          </w:p>
        </w:tc>
        <w:tc>
          <w:tcPr>
            <w:tcW w:w="3280" w:type="dxa"/>
            <w:tcBorders>
              <w:top w:val="single" w:sz="4" w:space="0" w:color="auto"/>
              <w:left w:val="single" w:sz="4" w:space="0" w:color="auto"/>
              <w:bottom w:val="single" w:sz="4" w:space="0" w:color="auto"/>
              <w:right w:val="single" w:sz="4" w:space="0" w:color="auto"/>
            </w:tcBorders>
          </w:tcPr>
          <w:p w:rsidR="00A406AB" w:rsidRDefault="00A406AB" w:rsidP="00A406AB">
            <w:pPr>
              <w:tabs>
                <w:tab w:val="left" w:pos="1800"/>
              </w:tabs>
              <w:autoSpaceDE w:val="0"/>
              <w:autoSpaceDN w:val="0"/>
              <w:adjustRightInd w:val="0"/>
              <w:rPr>
                <w:rFonts w:ascii="Times New Roman" w:hAnsi="Times New Roman"/>
              </w:rPr>
            </w:pPr>
            <w:r>
              <w:rPr>
                <w:rFonts w:ascii="Times New Roman" w:hAnsi="Times New Roman"/>
              </w:rPr>
              <w:t>(148)</w:t>
            </w:r>
          </w:p>
        </w:tc>
      </w:tr>
    </w:tbl>
    <w:p w:rsidR="00173F59" w:rsidRPr="007C0232" w:rsidRDefault="00173F59" w:rsidP="00513256">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B6" w:rsidRDefault="001200B6">
      <w:r>
        <w:separator/>
      </w:r>
    </w:p>
  </w:endnote>
  <w:endnote w:type="continuationSeparator" w:id="0">
    <w:p w:rsidR="001200B6" w:rsidRDefault="0012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72" w:rsidRDefault="00B94A3C"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AD086A">
      <w:rPr>
        <w:rFonts w:ascii="Arial" w:hAnsi="Arial" w:cs="Arial"/>
        <w:sz w:val="20"/>
        <w:szCs w:val="20"/>
      </w:rPr>
      <w:t>7</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B6" w:rsidRDefault="001200B6">
      <w:r>
        <w:separator/>
      </w:r>
    </w:p>
  </w:footnote>
  <w:footnote w:type="continuationSeparator" w:id="0">
    <w:p w:rsidR="001200B6" w:rsidRDefault="0012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A" w:rsidRPr="00C531E4" w:rsidRDefault="00C531E4" w:rsidP="00C531E4">
    <w:pPr>
      <w:pStyle w:val="Header"/>
      <w:ind w:left="720"/>
      <w:jc w:val="right"/>
      <w:rPr>
        <w:szCs w:val="20"/>
      </w:rPr>
    </w:pPr>
    <w:r w:rsidRPr="00C531E4">
      <w:rPr>
        <w:rFonts w:ascii="Arial" w:hAnsi="Arial" w:cs="Arial"/>
        <w:i/>
        <w:sz w:val="20"/>
        <w:szCs w:val="20"/>
      </w:rPr>
      <w:t>Guide to Passing the PSI Real Estate Exam, Seventh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3A1"/>
    <w:multiLevelType w:val="hybridMultilevel"/>
    <w:tmpl w:val="1D1DA2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45115"/>
    <w:rsid w:val="000632A6"/>
    <w:rsid w:val="00066539"/>
    <w:rsid w:val="00097E04"/>
    <w:rsid w:val="000B3BE6"/>
    <w:rsid w:val="000D144B"/>
    <w:rsid w:val="000E7021"/>
    <w:rsid w:val="001159C0"/>
    <w:rsid w:val="001200B6"/>
    <w:rsid w:val="0015583D"/>
    <w:rsid w:val="00173F59"/>
    <w:rsid w:val="001A2CE5"/>
    <w:rsid w:val="001B1E7E"/>
    <w:rsid w:val="001D5126"/>
    <w:rsid w:val="00222811"/>
    <w:rsid w:val="00296462"/>
    <w:rsid w:val="002A0A23"/>
    <w:rsid w:val="002B00B8"/>
    <w:rsid w:val="003508C0"/>
    <w:rsid w:val="00356BF0"/>
    <w:rsid w:val="003D4AB7"/>
    <w:rsid w:val="003F134C"/>
    <w:rsid w:val="00400649"/>
    <w:rsid w:val="00414AE1"/>
    <w:rsid w:val="0042014E"/>
    <w:rsid w:val="0044429C"/>
    <w:rsid w:val="00466158"/>
    <w:rsid w:val="004856FD"/>
    <w:rsid w:val="00485AD7"/>
    <w:rsid w:val="00490CD8"/>
    <w:rsid w:val="004A05EC"/>
    <w:rsid w:val="004D0DF9"/>
    <w:rsid w:val="00513256"/>
    <w:rsid w:val="005B5AB5"/>
    <w:rsid w:val="006217A0"/>
    <w:rsid w:val="0068025B"/>
    <w:rsid w:val="006E1CAB"/>
    <w:rsid w:val="00705BF4"/>
    <w:rsid w:val="007214B0"/>
    <w:rsid w:val="007917C1"/>
    <w:rsid w:val="007C0232"/>
    <w:rsid w:val="0081262B"/>
    <w:rsid w:val="008349C3"/>
    <w:rsid w:val="00841520"/>
    <w:rsid w:val="00927FB5"/>
    <w:rsid w:val="0094040E"/>
    <w:rsid w:val="0094174A"/>
    <w:rsid w:val="009623E5"/>
    <w:rsid w:val="0099347E"/>
    <w:rsid w:val="009C36F8"/>
    <w:rsid w:val="00A12403"/>
    <w:rsid w:val="00A22940"/>
    <w:rsid w:val="00A333BA"/>
    <w:rsid w:val="00A406AB"/>
    <w:rsid w:val="00A54C6C"/>
    <w:rsid w:val="00A9071A"/>
    <w:rsid w:val="00A91F06"/>
    <w:rsid w:val="00AB5671"/>
    <w:rsid w:val="00AD086A"/>
    <w:rsid w:val="00AD6786"/>
    <w:rsid w:val="00AF33C8"/>
    <w:rsid w:val="00B113E4"/>
    <w:rsid w:val="00B226FC"/>
    <w:rsid w:val="00B261C9"/>
    <w:rsid w:val="00B4617B"/>
    <w:rsid w:val="00B94A3C"/>
    <w:rsid w:val="00BA4BAB"/>
    <w:rsid w:val="00BE2290"/>
    <w:rsid w:val="00C531E4"/>
    <w:rsid w:val="00C91E39"/>
    <w:rsid w:val="00C95241"/>
    <w:rsid w:val="00D15438"/>
    <w:rsid w:val="00D202E9"/>
    <w:rsid w:val="00D70BAC"/>
    <w:rsid w:val="00D815DC"/>
    <w:rsid w:val="00D84A81"/>
    <w:rsid w:val="00DC7C4B"/>
    <w:rsid w:val="00DE2E72"/>
    <w:rsid w:val="00E04CE3"/>
    <w:rsid w:val="00E76CEE"/>
    <w:rsid w:val="00E86E80"/>
    <w:rsid w:val="00E9614D"/>
    <w:rsid w:val="00E97F0F"/>
    <w:rsid w:val="00EA333E"/>
    <w:rsid w:val="00EF5DF7"/>
    <w:rsid w:val="00F000E2"/>
    <w:rsid w:val="00F46A5A"/>
    <w:rsid w:val="00F7081F"/>
    <w:rsid w:val="00FF2440"/>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3864">
      <w:bodyDiv w:val="1"/>
      <w:marLeft w:val="0"/>
      <w:marRight w:val="0"/>
      <w:marTop w:val="0"/>
      <w:marBottom w:val="0"/>
      <w:divBdr>
        <w:top w:val="none" w:sz="0" w:space="0" w:color="auto"/>
        <w:left w:val="none" w:sz="0" w:space="0" w:color="auto"/>
        <w:bottom w:val="none" w:sz="0" w:space="0" w:color="auto"/>
        <w:right w:val="none" w:sz="0" w:space="0" w:color="auto"/>
      </w:divBdr>
      <w:divsChild>
        <w:div w:id="1726222294">
          <w:blockQuote w:val="1"/>
          <w:marLeft w:val="600"/>
          <w:marRight w:val="0"/>
          <w:marTop w:val="0"/>
          <w:marBottom w:val="0"/>
          <w:divBdr>
            <w:top w:val="none" w:sz="0" w:space="0" w:color="auto"/>
            <w:left w:val="none" w:sz="0" w:space="0" w:color="auto"/>
            <w:bottom w:val="none" w:sz="0" w:space="0" w:color="auto"/>
            <w:right w:val="none" w:sz="0" w:space="0" w:color="auto"/>
          </w:divBdr>
        </w:div>
        <w:div w:id="471337484">
          <w:blockQuote w:val="1"/>
          <w:marLeft w:val="600"/>
          <w:marRight w:val="0"/>
          <w:marTop w:val="0"/>
          <w:marBottom w:val="0"/>
          <w:divBdr>
            <w:top w:val="none" w:sz="0" w:space="0" w:color="auto"/>
            <w:left w:val="none" w:sz="0" w:space="0" w:color="auto"/>
            <w:bottom w:val="none" w:sz="0" w:space="0" w:color="auto"/>
            <w:right w:val="none" w:sz="0" w:space="0" w:color="auto"/>
          </w:divBdr>
        </w:div>
        <w:div w:id="143935229">
          <w:blockQuote w:val="1"/>
          <w:marLeft w:val="600"/>
          <w:marRight w:val="0"/>
          <w:marTop w:val="0"/>
          <w:marBottom w:val="0"/>
          <w:divBdr>
            <w:top w:val="none" w:sz="0" w:space="0" w:color="auto"/>
            <w:left w:val="none" w:sz="0" w:space="0" w:color="auto"/>
            <w:bottom w:val="none" w:sz="0" w:space="0" w:color="auto"/>
            <w:right w:val="none" w:sz="0" w:space="0" w:color="auto"/>
          </w:divBdr>
        </w:div>
        <w:div w:id="1769307870">
          <w:blockQuote w:val="1"/>
          <w:marLeft w:val="600"/>
          <w:marRight w:val="0"/>
          <w:marTop w:val="0"/>
          <w:marBottom w:val="0"/>
          <w:divBdr>
            <w:top w:val="none" w:sz="0" w:space="0" w:color="auto"/>
            <w:left w:val="none" w:sz="0" w:space="0" w:color="auto"/>
            <w:bottom w:val="none" w:sz="0" w:space="0" w:color="auto"/>
            <w:right w:val="none" w:sz="0" w:space="0" w:color="auto"/>
          </w:divBdr>
        </w:div>
        <w:div w:id="1125346950">
          <w:blockQuote w:val="1"/>
          <w:marLeft w:val="600"/>
          <w:marRight w:val="0"/>
          <w:marTop w:val="0"/>
          <w:marBottom w:val="0"/>
          <w:divBdr>
            <w:top w:val="none" w:sz="0" w:space="0" w:color="auto"/>
            <w:left w:val="none" w:sz="0" w:space="0" w:color="auto"/>
            <w:bottom w:val="none" w:sz="0" w:space="0" w:color="auto"/>
            <w:right w:val="none" w:sz="0" w:space="0" w:color="auto"/>
          </w:divBdr>
        </w:div>
        <w:div w:id="9727586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Stephanie Jordan</cp:lastModifiedBy>
  <cp:revision>2</cp:revision>
  <cp:lastPrinted>2006-08-18T16:15:00Z</cp:lastPrinted>
  <dcterms:created xsi:type="dcterms:W3CDTF">2019-09-17T16:39:00Z</dcterms:created>
  <dcterms:modified xsi:type="dcterms:W3CDTF">2019-09-17T16:39:00Z</dcterms:modified>
</cp:coreProperties>
</file>